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" w:type="dxa"/>
        <w:tblLayout w:type="fixed"/>
        <w:tblLook w:val="0000" w:firstRow="0" w:lastRow="0" w:firstColumn="0" w:lastColumn="0" w:noHBand="0" w:noVBand="0"/>
      </w:tblPr>
      <w:tblGrid>
        <w:gridCol w:w="5822"/>
        <w:gridCol w:w="4195"/>
      </w:tblGrid>
      <w:tr w:rsidR="00274DA5" w:rsidRPr="003B762C" w:rsidTr="0087506D">
        <w:trPr>
          <w:trHeight w:val="369"/>
        </w:trPr>
        <w:tc>
          <w:tcPr>
            <w:tcW w:w="5822" w:type="dxa"/>
            <w:shd w:val="clear" w:color="auto" w:fill="auto"/>
          </w:tcPr>
          <w:p w:rsidR="00274DA5" w:rsidRPr="003B762C" w:rsidRDefault="00A97038" w:rsidP="00274DA5">
            <w:pPr>
              <w:tabs>
                <w:tab w:val="left" w:pos="4606"/>
              </w:tabs>
              <w:snapToGrid w:val="0"/>
              <w:spacing w:after="0" w:line="240" w:lineRule="auto"/>
              <w:ind w:right="35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195" w:type="dxa"/>
            <w:shd w:val="clear" w:color="auto" w:fill="auto"/>
          </w:tcPr>
          <w:p w:rsidR="00274DA5" w:rsidRPr="003B762C" w:rsidRDefault="00A97038" w:rsidP="00274DA5">
            <w:pPr>
              <w:tabs>
                <w:tab w:val="left" w:pos="4606"/>
              </w:tabs>
              <w:snapToGrid w:val="0"/>
              <w:spacing w:after="0" w:line="240" w:lineRule="auto"/>
              <w:ind w:right="35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274DA5" w:rsidRPr="003B762C" w:rsidTr="0087506D">
        <w:trPr>
          <w:trHeight w:val="369"/>
        </w:trPr>
        <w:tc>
          <w:tcPr>
            <w:tcW w:w="5822" w:type="dxa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ind w:right="-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Отдела корпоративных </w:t>
            </w:r>
          </w:p>
          <w:p w:rsidR="00274DA5" w:rsidRPr="003B762C" w:rsidRDefault="00274DA5" w:rsidP="00274DA5">
            <w:pPr>
              <w:spacing w:after="0" w:line="240" w:lineRule="auto"/>
              <w:ind w:right="-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отношений и УИ ОАО «Славнефть-ЯНОС»</w:t>
            </w:r>
          </w:p>
        </w:tc>
        <w:tc>
          <w:tcPr>
            <w:tcW w:w="4195" w:type="dxa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ind w:right="-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  <w:p w:rsidR="00274DA5" w:rsidRPr="003B762C" w:rsidRDefault="008F5B0E" w:rsidP="00274DA5">
            <w:pPr>
              <w:spacing w:after="0" w:line="240" w:lineRule="auto"/>
              <w:ind w:left="-52" w:right="-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hAnsi="Times New Roman"/>
                <w:sz w:val="24"/>
                <w:szCs w:val="24"/>
              </w:rPr>
              <w:t>ООО «СОК «Атлант»</w:t>
            </w:r>
          </w:p>
        </w:tc>
      </w:tr>
      <w:tr w:rsidR="00274DA5" w:rsidRPr="003B762C" w:rsidTr="0087506D">
        <w:trPr>
          <w:trHeight w:val="391"/>
        </w:trPr>
        <w:tc>
          <w:tcPr>
            <w:tcW w:w="5822" w:type="dxa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 Ю. Л. Паутова </w:t>
            </w:r>
          </w:p>
        </w:tc>
        <w:tc>
          <w:tcPr>
            <w:tcW w:w="4195" w:type="dxa"/>
            <w:shd w:val="clear" w:color="auto" w:fill="auto"/>
          </w:tcPr>
          <w:p w:rsidR="00274DA5" w:rsidRPr="003B762C" w:rsidRDefault="00274DA5" w:rsidP="008F5B0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  <w:proofErr w:type="spellStart"/>
            <w:r w:rsidR="008F5B0E"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М.И.Щипакин</w:t>
            </w:r>
            <w:proofErr w:type="spellEnd"/>
          </w:p>
        </w:tc>
      </w:tr>
      <w:tr w:rsidR="00274DA5" w:rsidRPr="003B762C" w:rsidTr="0087506D">
        <w:trPr>
          <w:trHeight w:val="391"/>
        </w:trPr>
        <w:tc>
          <w:tcPr>
            <w:tcW w:w="5822" w:type="dxa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 ______________ 201</w:t>
            </w:r>
            <w:r w:rsidRPr="003B76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195" w:type="dxa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«____» ______________ </w:t>
            </w:r>
            <w:r w:rsidRPr="003B76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2018</w:t>
            </w: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ПДО № </w:t>
      </w:r>
      <w:bookmarkStart w:id="0" w:name="_GoBack"/>
      <w:bookmarkEnd w:id="0"/>
      <w:r w:rsidR="004C71DA">
        <w:rPr>
          <w:rFonts w:ascii="Times New Roman" w:eastAsia="Times New Roman" w:hAnsi="Times New Roman"/>
          <w:b/>
          <w:sz w:val="24"/>
          <w:szCs w:val="24"/>
          <w:lang w:eastAsia="ru-RU"/>
        </w:rPr>
        <w:t>390</w:t>
      </w:r>
      <w:r w:rsidR="00D235A9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ДО-2018</w:t>
      </w:r>
      <w:r w:rsidR="00D235A9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от "</w:t>
      </w:r>
      <w:r w:rsidR="000260F2" w:rsidRPr="003B762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A13A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D235A9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5B0E" w:rsidRPr="003B762C">
        <w:rPr>
          <w:rFonts w:ascii="Times New Roman" w:eastAsia="Times New Roman" w:hAnsi="Times New Roman"/>
          <w:sz w:val="24"/>
          <w:szCs w:val="24"/>
          <w:lang w:eastAsia="ru-RU"/>
        </w:rPr>
        <w:t>ию</w:t>
      </w:r>
      <w:r w:rsidR="000260F2" w:rsidRPr="003B762C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D235A9" w:rsidRPr="003B762C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2018 г.</w:t>
      </w:r>
    </w:p>
    <w:p w:rsidR="00274DA5" w:rsidRPr="003B762C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Руководителю предприятия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3D78F7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762C">
        <w:rPr>
          <w:rFonts w:ascii="Times New Roman" w:hAnsi="Times New Roman"/>
          <w:sz w:val="24"/>
          <w:szCs w:val="24"/>
        </w:rPr>
        <w:t>ООО «СОК «Атлант»</w:t>
      </w:r>
      <w:r w:rsidR="00274DA5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приглашает Вас сделать предложение (оферту) </w:t>
      </w:r>
      <w:r w:rsidR="00274DA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</w:t>
      </w:r>
      <w:r w:rsidR="0062327D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поставку светодиодных светильников LEDEL L-</w:t>
      </w:r>
      <w:proofErr w:type="spellStart"/>
      <w:r w:rsidR="0062327D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trade</w:t>
      </w:r>
      <w:proofErr w:type="spellEnd"/>
      <w:r w:rsidR="0062327D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II 45/5148/44/Д</w:t>
      </w:r>
      <w:r w:rsidR="008F5B0E" w:rsidRPr="003B762C">
        <w:rPr>
          <w:rFonts w:ascii="Times New Roman" w:hAnsi="Times New Roman"/>
          <w:b/>
          <w:sz w:val="24"/>
          <w:szCs w:val="24"/>
        </w:rPr>
        <w:t>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рассмотрения предложений </w:t>
      </w:r>
      <w:r w:rsidR="008F5B0E" w:rsidRPr="003B762C">
        <w:rPr>
          <w:rFonts w:ascii="Times New Roman" w:hAnsi="Times New Roman"/>
          <w:sz w:val="24"/>
          <w:szCs w:val="24"/>
        </w:rPr>
        <w:t xml:space="preserve">ООО «СОК «Атлант»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определит контрагента, с которым будет заключен договор</w:t>
      </w:r>
      <w:r w:rsidR="0062327D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на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327D" w:rsidRPr="003B762C">
        <w:rPr>
          <w:rFonts w:ascii="Times New Roman" w:eastAsia="Times New Roman" w:hAnsi="Times New Roman"/>
          <w:sz w:val="24"/>
          <w:szCs w:val="24"/>
          <w:lang w:eastAsia="ru-RU"/>
        </w:rPr>
        <w:t>поставку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Предпочтение при отборе будет отдано контрагенту, предложившему наилучшие условия (наименьшая стоимость, соответствие сроков </w:t>
      </w:r>
      <w:r w:rsidR="0062327D" w:rsidRPr="003B762C">
        <w:rPr>
          <w:rFonts w:ascii="Times New Roman" w:eastAsia="Times New Roman" w:hAnsi="Times New Roman"/>
          <w:sz w:val="24"/>
          <w:szCs w:val="24"/>
          <w:lang w:eastAsia="ru-RU"/>
        </w:rPr>
        <w:t>поставки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, предложенны</w:t>
      </w:r>
      <w:r w:rsidR="0062327D" w:rsidRPr="003B762C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заказчиком и проч.).</w:t>
      </w:r>
    </w:p>
    <w:p w:rsidR="00274DA5" w:rsidRPr="00B04628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4628">
        <w:rPr>
          <w:rFonts w:ascii="Times New Roman" w:eastAsia="Times New Roman" w:hAnsi="Times New Roman"/>
          <w:sz w:val="24"/>
          <w:szCs w:val="24"/>
          <w:lang w:eastAsia="ru-RU"/>
        </w:rPr>
        <w:t>Подробное техническое задание изложено в Требованиях к предмету оферты (Форма 3), существенные условия (</w:t>
      </w:r>
      <w:r w:rsidR="00B04628" w:rsidRPr="00B04628">
        <w:rPr>
          <w:rFonts w:ascii="Times New Roman" w:hAnsi="Times New Roman"/>
          <w:sz w:val="24"/>
          <w:szCs w:val="24"/>
        </w:rPr>
        <w:t>цена</w:t>
      </w:r>
      <w:r w:rsidR="00B04628">
        <w:rPr>
          <w:rFonts w:ascii="Times New Roman" w:hAnsi="Times New Roman"/>
          <w:sz w:val="24"/>
          <w:szCs w:val="24"/>
        </w:rPr>
        <w:t xml:space="preserve">, срок поставки, объем поставки </w:t>
      </w:r>
      <w:r w:rsidRPr="00B04628">
        <w:rPr>
          <w:rFonts w:ascii="Times New Roman" w:eastAsia="Times New Roman" w:hAnsi="Times New Roman"/>
          <w:sz w:val="24"/>
          <w:szCs w:val="24"/>
          <w:lang w:eastAsia="ru-RU"/>
        </w:rPr>
        <w:t>и пр.) последующей сделки оговариваются в планируемом к заключению договоре (Форма 4).</w:t>
      </w:r>
    </w:p>
    <w:p w:rsidR="00274DA5" w:rsidRPr="003B762C" w:rsidRDefault="008F5B0E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hAnsi="Times New Roman"/>
          <w:sz w:val="24"/>
          <w:szCs w:val="24"/>
        </w:rPr>
        <w:t>ООО «СОК «Атлант»</w:t>
      </w:r>
      <w:r w:rsidR="00274DA5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Pr="003B76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57733" w:rsidRPr="003B76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A625B2" w:rsidRPr="003B76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</w:t>
      </w:r>
      <w:r w:rsidRPr="003B76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E168C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августа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2018 г.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включительно, соответствовать всем условиям, указанным в настоящем сообщении.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Офертой контрагента будет считаться заполненная Форма 1 к настоящему сообщению с нижеуказанным комплектом документов:</w:t>
      </w:r>
    </w:p>
    <w:p w:rsidR="00274DA5" w:rsidRPr="00EE77E1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77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заполненное извещение о согласии сделать оферту (Форма 1);</w:t>
      </w:r>
    </w:p>
    <w:p w:rsidR="00274DA5" w:rsidRPr="00EE77E1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>предложение о заключении договора (Форма 2);</w:t>
      </w:r>
    </w:p>
    <w:p w:rsidR="00274DA5" w:rsidRPr="00EE77E1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>подтверждение соответствия требованиям к предмету оферты (Форма 3);</w:t>
      </w:r>
    </w:p>
    <w:p w:rsidR="00274DA5" w:rsidRPr="00EE77E1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>оформленный со стороны контрагента и подписанный им договор с приложениями в трех экземплярах по Форме 4;</w:t>
      </w:r>
    </w:p>
    <w:p w:rsidR="00274DA5" w:rsidRPr="00EE77E1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аффилированных организаций (Форма </w:t>
      </w:r>
      <w:r w:rsidRPr="00EE77E1"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338AF" w:rsidRPr="00EE77E1" w:rsidRDefault="00C04286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Письмо </w:t>
      </w:r>
      <w:r w:rsidR="008338AF" w:rsidRPr="00EE77E1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подписью руководителя контрагента об отсутствии изменений в уставных и регистрационных документах контрагента (в случае, если данные документы были ранее переданы </w:t>
      </w:r>
      <w:r w:rsidR="008F5B0E" w:rsidRPr="00EE77E1">
        <w:rPr>
          <w:rFonts w:ascii="Times New Roman" w:hAnsi="Times New Roman"/>
          <w:sz w:val="24"/>
          <w:szCs w:val="24"/>
        </w:rPr>
        <w:t>ООО «СОК «Атлант»</w:t>
      </w:r>
      <w:r w:rsidR="008338AF" w:rsidRPr="00EE77E1">
        <w:rPr>
          <w:rFonts w:ascii="Times New Roman" w:eastAsia="Times New Roman" w:hAnsi="Times New Roman"/>
          <w:sz w:val="24"/>
          <w:szCs w:val="24"/>
          <w:lang w:eastAsia="ru-RU"/>
        </w:rPr>
        <w:t xml:space="preserve"> и/или ОАО «Славнефть-ЯНОС» и в них не вносились изменения), либо копии уставных и регистрационных документах, заверенные подписью и печатью контрагента (в случае, если данные документы ранее не передавались </w:t>
      </w:r>
      <w:r w:rsidR="008F5B0E" w:rsidRPr="00EE77E1">
        <w:rPr>
          <w:rFonts w:ascii="Times New Roman" w:hAnsi="Times New Roman"/>
          <w:sz w:val="24"/>
          <w:szCs w:val="24"/>
        </w:rPr>
        <w:t>ООО «СОК «Атлант»</w:t>
      </w:r>
      <w:r w:rsidR="008338AF" w:rsidRPr="00EE77E1">
        <w:rPr>
          <w:rFonts w:ascii="Times New Roman" w:eastAsia="Times New Roman" w:hAnsi="Times New Roman"/>
          <w:sz w:val="24"/>
          <w:szCs w:val="24"/>
          <w:lang w:eastAsia="ru-RU"/>
        </w:rPr>
        <w:t xml:space="preserve"> и/или ОАО «</w:t>
      </w:r>
      <w:proofErr w:type="spellStart"/>
      <w:r w:rsidR="008338AF" w:rsidRPr="00EE77E1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="008338AF" w:rsidRPr="00EE77E1">
        <w:rPr>
          <w:rFonts w:ascii="Times New Roman" w:eastAsia="Times New Roman" w:hAnsi="Times New Roman"/>
          <w:sz w:val="24"/>
          <w:szCs w:val="24"/>
          <w:lang w:eastAsia="ru-RU"/>
        </w:rPr>
        <w:t>-ЯНОС», или в них вносились изменения);</w:t>
      </w:r>
    </w:p>
    <w:p w:rsidR="008338AF" w:rsidRPr="00EE77E1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>Письмо подтверждающее отсутствие необходимости в одобрении сделки как крупной органами управления контрагента либо, если для контрагента сделка является крупной – подтверждающее факт одобрения данной сделки уполномоченным органом управления контрагента, подписанное уполномоченным лицом и заверенн</w:t>
      </w:r>
      <w:r w:rsidR="00C04286">
        <w:rPr>
          <w:rFonts w:ascii="Times New Roman" w:eastAsia="Times New Roman" w:hAnsi="Times New Roman"/>
          <w:sz w:val="24"/>
          <w:szCs w:val="24"/>
          <w:lang w:eastAsia="ru-RU"/>
        </w:rPr>
        <w:t>ое</w:t>
      </w:r>
      <w:r w:rsidRPr="00EE77E1">
        <w:rPr>
          <w:rFonts w:ascii="Times New Roman" w:eastAsia="Times New Roman" w:hAnsi="Times New Roman"/>
          <w:sz w:val="24"/>
          <w:szCs w:val="24"/>
          <w:lang w:eastAsia="ru-RU"/>
        </w:rPr>
        <w:t xml:space="preserve"> печатью участника закупки;</w:t>
      </w:r>
    </w:p>
    <w:p w:rsidR="008338AF" w:rsidRPr="003B762C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Опись документов коммерческой части оферты (подписанная уполномоченным лицом и заверенная печатью участника закупки).</w:t>
      </w:r>
    </w:p>
    <w:p w:rsidR="0049075B" w:rsidRPr="003B762C" w:rsidRDefault="0049075B" w:rsidP="0049075B">
      <w:pPr>
        <w:spacing w:after="6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075B" w:rsidRPr="003B762C" w:rsidRDefault="0049075B" w:rsidP="0049075B">
      <w:pPr>
        <w:spacing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lastRenderedPageBreak/>
        <w:t>Поставка Товара при заключении договора должна осуществляться с приложением всех необходимых сопроводительных документов (сертификаты, упаковочный лист и др.) на русском языке.</w:t>
      </w:r>
    </w:p>
    <w:p w:rsidR="0049075B" w:rsidRPr="003B762C" w:rsidRDefault="0049075B" w:rsidP="0049075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Оферта предоставляется на русском языке.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Начало сбора оферт – </w:t>
      </w:r>
      <w:r w:rsidR="004C71DA">
        <w:rPr>
          <w:rFonts w:ascii="Times New Roman" w:eastAsia="Times New Roman" w:hAnsi="Times New Roman"/>
          <w:b/>
          <w:sz w:val="24"/>
          <w:szCs w:val="24"/>
          <w:lang w:eastAsia="ru-RU"/>
        </w:rPr>
        <w:t>«25» июля 2018 года.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Окончание сбора оферт – </w:t>
      </w:r>
      <w:r w:rsidR="004C71DA">
        <w:rPr>
          <w:rFonts w:ascii="Times New Roman" w:eastAsia="Times New Roman" w:hAnsi="Times New Roman"/>
          <w:b/>
          <w:sz w:val="24"/>
          <w:szCs w:val="24"/>
          <w:lang w:eastAsia="ru-RU"/>
        </w:rPr>
        <w:t>«08» августа 2018 года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Срок для определения оферты для акцепта – до «</w:t>
      </w:r>
      <w:r w:rsidR="0049075B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A625B2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="003F3313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августа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2018 года.</w:t>
      </w:r>
    </w:p>
    <w:p w:rsidR="00274DA5" w:rsidRPr="003B762C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8F5B0E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B762C">
        <w:rPr>
          <w:rFonts w:ascii="Times New Roman" w:hAnsi="Times New Roman"/>
          <w:sz w:val="24"/>
          <w:szCs w:val="24"/>
        </w:rPr>
        <w:t>ООО «СОК «Атлант»</w:t>
      </w:r>
      <w:r w:rsidR="00274DA5"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может внести изменения в условия оферты не позднее, чем за 3 рабочих дня до завершения срока окончания сбора оферт. 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размещен на сайте ОАО «Славнефть-ЯНОС»),</w:t>
      </w:r>
    </w:p>
    <w:p w:rsidR="00274DA5" w:rsidRPr="003B762C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ПДО № </w:t>
      </w:r>
      <w:r w:rsidR="008F5B0E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-ДО-2018».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диск с отсканированными оригиналами документов, содержащимися в конверте. Документы в конверте с пометкой «Оригинал» являются официальной офертой. 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Конверты доставляются представителем Претендента, экспресс</w:t>
      </w:r>
      <w:r w:rsidR="00D235A9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-почтой или заказным письмом с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уведомлением о вручении   по   адресу: 150000, г. Ярославль, ГКП, Московский пр., д.130, в Тендерный комитет ОАО "Славнефть-ЯНОС",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74DA5" w:rsidRPr="003B762C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Предложения, представленные позже указанного срока, к рассмотрению не принимаются.</w:t>
      </w:r>
    </w:p>
    <w:p w:rsidR="00274DA5" w:rsidRPr="003B762C" w:rsidRDefault="00274DA5" w:rsidP="00274DA5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право продлить срок подачи оферт.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 CYR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3B762C">
        <w:rPr>
          <w:rFonts w:ascii="Times New Roman" w:eastAsia="Times New Roman CYR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По вопросам </w:t>
      </w:r>
      <w:r w:rsidR="00D56D06" w:rsidRPr="003B762C">
        <w:rPr>
          <w:rFonts w:ascii="Times New Roman" w:eastAsia="Times New Roman CYR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технического</w:t>
      </w:r>
      <w:r w:rsidRPr="003B762C">
        <w:rPr>
          <w:rFonts w:ascii="Times New Roman" w:eastAsia="Times New Roman CYR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характера обращаться:</w:t>
      </w:r>
    </w:p>
    <w:p w:rsidR="008F5B0E" w:rsidRPr="003B762C" w:rsidRDefault="008F5B0E" w:rsidP="008F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 xml:space="preserve">Главный инженер ООО «СОК «Атлант»  </w:t>
      </w:r>
      <w:proofErr w:type="spellStart"/>
      <w:r w:rsidRPr="003B762C">
        <w:rPr>
          <w:rFonts w:ascii="Times New Roman" w:hAnsi="Times New Roman"/>
          <w:sz w:val="24"/>
          <w:szCs w:val="24"/>
        </w:rPr>
        <w:t>Кувыркин</w:t>
      </w:r>
      <w:proofErr w:type="spellEnd"/>
      <w:r w:rsidRPr="003B762C">
        <w:rPr>
          <w:rFonts w:ascii="Times New Roman" w:hAnsi="Times New Roman"/>
          <w:sz w:val="24"/>
          <w:szCs w:val="24"/>
        </w:rPr>
        <w:t xml:space="preserve"> Евгений Николаевич</w:t>
      </w:r>
    </w:p>
    <w:p w:rsidR="008F5B0E" w:rsidRPr="003B762C" w:rsidRDefault="008F5B0E" w:rsidP="008F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 xml:space="preserve"> тел.: (4852) 31-10-85, факс: (4852) 31-02-15, </w:t>
      </w:r>
      <w:r w:rsidRPr="003B762C">
        <w:rPr>
          <w:rFonts w:ascii="Times New Roman" w:hAnsi="Times New Roman"/>
          <w:sz w:val="24"/>
          <w:szCs w:val="24"/>
          <w:lang w:val="en-US"/>
        </w:rPr>
        <w:t>E</w:t>
      </w:r>
      <w:r w:rsidRPr="003B762C">
        <w:rPr>
          <w:rFonts w:ascii="Times New Roman" w:hAnsi="Times New Roman"/>
          <w:sz w:val="24"/>
          <w:szCs w:val="24"/>
        </w:rPr>
        <w:t>-</w:t>
      </w:r>
      <w:r w:rsidRPr="003B762C">
        <w:rPr>
          <w:rFonts w:ascii="Times New Roman" w:hAnsi="Times New Roman"/>
          <w:sz w:val="24"/>
          <w:szCs w:val="24"/>
          <w:lang w:val="en-US"/>
        </w:rPr>
        <w:t>mail</w:t>
      </w:r>
      <w:r w:rsidRPr="003B762C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3B762C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info</w:t>
        </w:r>
        <w:r w:rsidRPr="003B762C">
          <w:rPr>
            <w:rStyle w:val="a8"/>
            <w:rFonts w:ascii="Times New Roman" w:hAnsi="Times New Roman"/>
            <w:i/>
            <w:sz w:val="24"/>
            <w:szCs w:val="24"/>
          </w:rPr>
          <w:t>@</w:t>
        </w:r>
        <w:proofErr w:type="spellStart"/>
        <w:r w:rsidRPr="003B762C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sok</w:t>
        </w:r>
        <w:proofErr w:type="spellEnd"/>
        <w:r w:rsidRPr="003B762C">
          <w:rPr>
            <w:rStyle w:val="a8"/>
            <w:rFonts w:ascii="Times New Roman" w:hAnsi="Times New Roman"/>
            <w:i/>
            <w:sz w:val="24"/>
            <w:szCs w:val="24"/>
          </w:rPr>
          <w:t>-</w:t>
        </w:r>
        <w:proofErr w:type="spellStart"/>
        <w:r w:rsidRPr="003B762C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atlant</w:t>
        </w:r>
        <w:proofErr w:type="spellEnd"/>
        <w:r w:rsidRPr="003B762C">
          <w:rPr>
            <w:rStyle w:val="a8"/>
            <w:rFonts w:ascii="Times New Roman" w:hAnsi="Times New Roman"/>
            <w:i/>
            <w:sz w:val="24"/>
            <w:szCs w:val="24"/>
          </w:rPr>
          <w:t>.</w:t>
        </w:r>
        <w:proofErr w:type="spellStart"/>
        <w:r w:rsidRPr="003B762C">
          <w:rPr>
            <w:rStyle w:val="a8"/>
            <w:rFonts w:ascii="Times New Roman" w:hAnsi="Times New Roman"/>
            <w:i/>
            <w:sz w:val="24"/>
            <w:szCs w:val="24"/>
          </w:rPr>
          <w:t>ru</w:t>
        </w:r>
        <w:proofErr w:type="spellEnd"/>
      </w:hyperlink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5A9" w:rsidRPr="003B762C" w:rsidRDefault="00D235A9" w:rsidP="00D235A9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вопросам организационного характера обращаться:</w:t>
      </w:r>
    </w:p>
    <w:p w:rsidR="008F5B0E" w:rsidRPr="003B762C" w:rsidRDefault="004C71DA" w:rsidP="008F5B0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C71DA">
        <w:rPr>
          <w:rFonts w:ascii="Times New Roman" w:hAnsi="Times New Roman"/>
        </w:rPr>
        <w:t>Ведущий специалист Тендерного комитета ОАО «</w:t>
      </w:r>
      <w:proofErr w:type="spellStart"/>
      <w:r w:rsidRPr="004C71DA">
        <w:rPr>
          <w:rFonts w:ascii="Times New Roman" w:hAnsi="Times New Roman"/>
        </w:rPr>
        <w:t>Славнефть</w:t>
      </w:r>
      <w:proofErr w:type="spellEnd"/>
      <w:r w:rsidRPr="004C71DA">
        <w:rPr>
          <w:rFonts w:ascii="Times New Roman" w:hAnsi="Times New Roman"/>
        </w:rPr>
        <w:t>-ЯНОС» Прокофьева Елена Геннадьевна.</w:t>
      </w:r>
      <w:r>
        <w:rPr>
          <w:rFonts w:ascii="Times New Roman" w:hAnsi="Times New Roman"/>
        </w:rPr>
        <w:t xml:space="preserve"> </w:t>
      </w:r>
      <w:r w:rsidR="008F5B0E" w:rsidRPr="003B762C">
        <w:rPr>
          <w:rFonts w:ascii="Times New Roman" w:hAnsi="Times New Roman"/>
          <w:sz w:val="24"/>
          <w:szCs w:val="24"/>
        </w:rPr>
        <w:t>тел.: (4852) 49-</w:t>
      </w:r>
      <w:r>
        <w:rPr>
          <w:rFonts w:ascii="Times New Roman" w:hAnsi="Times New Roman"/>
          <w:sz w:val="24"/>
          <w:szCs w:val="24"/>
        </w:rPr>
        <w:t>90</w:t>
      </w:r>
      <w:r w:rsidR="008F5B0E" w:rsidRPr="003B762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3</w:t>
      </w:r>
      <w:r w:rsidR="008F5B0E" w:rsidRPr="003B762C">
        <w:rPr>
          <w:rFonts w:ascii="Times New Roman" w:hAnsi="Times New Roman"/>
          <w:sz w:val="24"/>
          <w:szCs w:val="24"/>
        </w:rPr>
        <w:t xml:space="preserve">4, </w:t>
      </w:r>
    </w:p>
    <w:p w:rsidR="008F5B0E" w:rsidRPr="003B762C" w:rsidRDefault="008F5B0E" w:rsidP="008F5B0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en-US"/>
        </w:rPr>
      </w:pPr>
      <w:r w:rsidRPr="003B762C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407941">
        <w:fldChar w:fldCharType="begin"/>
      </w:r>
      <w:r w:rsidR="00407941" w:rsidRPr="00407941">
        <w:rPr>
          <w:lang w:val="en-US"/>
        </w:rPr>
        <w:instrText xml:space="preserve"> HYPERLINK "mailto:%20KirillovaNV@yanos.slavneft.ru" </w:instrText>
      </w:r>
      <w:r w:rsidR="00407941">
        <w:fldChar w:fldCharType="separate"/>
      </w:r>
      <w:r w:rsidRPr="003B762C">
        <w:rPr>
          <w:rStyle w:val="a8"/>
          <w:rFonts w:ascii="Times New Roman" w:hAnsi="Times New Roman"/>
          <w:sz w:val="24"/>
          <w:szCs w:val="24"/>
          <w:lang w:val="en-US"/>
        </w:rPr>
        <w:t xml:space="preserve"> </w:t>
      </w:r>
      <w:r w:rsidR="004C71DA" w:rsidRPr="004C71DA">
        <w:rPr>
          <w:rStyle w:val="a8"/>
          <w:rFonts w:ascii="Times New Roman" w:hAnsi="Times New Roman"/>
          <w:i/>
          <w:sz w:val="24"/>
          <w:szCs w:val="24"/>
          <w:lang w:val="en-US"/>
        </w:rPr>
        <w:t>ProkofievaEG@yanos.slavneft.ru tender@yanos.slavneft.ru</w:t>
      </w:r>
      <w:r w:rsidR="00407941">
        <w:rPr>
          <w:rStyle w:val="a8"/>
          <w:rFonts w:ascii="Times New Roman" w:hAnsi="Times New Roman"/>
          <w:i/>
          <w:sz w:val="24"/>
          <w:szCs w:val="24"/>
          <w:lang w:val="en-US"/>
        </w:rPr>
        <w:fldChar w:fldCharType="end"/>
      </w:r>
    </w:p>
    <w:p w:rsidR="00D235A9" w:rsidRPr="003B762C" w:rsidRDefault="00D235A9" w:rsidP="00D235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74DA5" w:rsidRPr="003B762C" w:rsidRDefault="007E509E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hAnsi="Times New Roman"/>
          <w:sz w:val="24"/>
          <w:szCs w:val="24"/>
        </w:rPr>
        <w:t>ООО «СОК «Атлант»</w:t>
      </w:r>
      <w:r w:rsidR="00274DA5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ответит на ваши письменные запросы, касающиеся разъяснений ПДО, полученные не позднее, </w:t>
      </w:r>
      <w:r w:rsidR="00274DA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873EBD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06</w:t>
      </w:r>
      <w:r w:rsidR="00274DA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="00873EBD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августа</w:t>
      </w:r>
      <w:r w:rsidR="00D235A9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74DA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2018 года.</w:t>
      </w:r>
      <w:r w:rsidR="00274DA5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</w:t>
      </w:r>
      <w:r w:rsidR="007E509E" w:rsidRPr="003B762C">
        <w:rPr>
          <w:rFonts w:ascii="Times New Roman" w:hAnsi="Times New Roman"/>
          <w:b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 несет какой 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274DA5" w:rsidRPr="003B762C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Условия договора являются окончательными и не подлежат каким-либо изменениям в процессе его заключениям.</w:t>
      </w: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и в отношении них. Телефон «Горячей линии»: +7 (4852) 49-93-33, электронная почта </w:t>
      </w:r>
      <w:hyperlink r:id="rId9" w:history="1">
        <w:r w:rsidRPr="003B762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hotline@yanos.slavneft.ru</w:t>
        </w:r>
      </w:hyperlink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73FBE" w:rsidRPr="003B762C" w:rsidRDefault="00A73FBE" w:rsidP="008338AF">
      <w:pPr>
        <w:rPr>
          <w:rFonts w:ascii="Times New Roman" w:hAnsi="Times New Roman"/>
          <w:sz w:val="23"/>
          <w:szCs w:val="23"/>
        </w:rPr>
      </w:pP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5854" w:rsidRPr="003B762C" w:rsidRDefault="001F5854" w:rsidP="001F5854">
      <w:pPr>
        <w:tabs>
          <w:tab w:val="left" w:pos="390"/>
        </w:tabs>
        <w:spacing w:after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5854" w:rsidRPr="003B762C" w:rsidRDefault="001F5854" w:rsidP="001F5854">
      <w:pPr>
        <w:tabs>
          <w:tab w:val="left" w:pos="390"/>
        </w:tabs>
        <w:spacing w:after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OLE_LINK1"/>
      <w:bookmarkStart w:id="2" w:name="OLE_LINK2"/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инженер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Е.Н.Кувыркин</w:t>
      </w:r>
      <w:proofErr w:type="spellEnd"/>
    </w:p>
    <w:bookmarkEnd w:id="1"/>
    <w:bookmarkEnd w:id="2"/>
    <w:p w:rsidR="00274DA5" w:rsidRPr="003B762C" w:rsidRDefault="00274DA5" w:rsidP="00274DA5">
      <w:pPr>
        <w:pageBreakBefore/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1 «Извещение о согласии сделать Оферту»</w:t>
      </w:r>
    </w:p>
    <w:p w:rsidR="00274DA5" w:rsidRPr="003B762C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ИЗВЕЩЕНИЕ</w:t>
      </w: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о согласии сделать оферту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1. Изучив условия предложения делать оферты 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5246A1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C71DA">
        <w:rPr>
          <w:rFonts w:ascii="Times New Roman" w:eastAsia="Times New Roman" w:hAnsi="Times New Roman"/>
          <w:b/>
          <w:sz w:val="24"/>
          <w:szCs w:val="24"/>
          <w:lang w:eastAsia="ru-RU"/>
        </w:rPr>
        <w:t>390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-ДО-2018,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 </w:t>
      </w: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на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6CF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поставку светодиодных светильников LEDEL L-</w:t>
      </w:r>
      <w:proofErr w:type="spellStart"/>
      <w:r w:rsidR="005C6CF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trade</w:t>
      </w:r>
      <w:proofErr w:type="spellEnd"/>
      <w:r w:rsidR="005C6CF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II 45/5148/44/Д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на условиях указанного ПДО не позднее 20 дней с момента уведомления о принятии нашего предложения.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2.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3. Сообщаем о себе следующее: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12"/>
          <w:szCs w:val="24"/>
          <w:lang w:eastAsia="ru-RU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1127"/>
        <w:gridCol w:w="189"/>
        <w:gridCol w:w="520"/>
        <w:gridCol w:w="567"/>
        <w:gridCol w:w="148"/>
        <w:gridCol w:w="561"/>
        <w:gridCol w:w="425"/>
        <w:gridCol w:w="479"/>
        <w:gridCol w:w="230"/>
        <w:gridCol w:w="4826"/>
      </w:tblGrid>
      <w:tr w:rsidR="00274DA5" w:rsidRPr="003B762C" w:rsidTr="002C114F">
        <w:tc>
          <w:tcPr>
            <w:tcW w:w="3254" w:type="dxa"/>
            <w:gridSpan w:val="5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666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2167" w:type="dxa"/>
            <w:gridSpan w:val="3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Местонахождение:</w:t>
            </w:r>
          </w:p>
        </w:tc>
        <w:tc>
          <w:tcPr>
            <w:tcW w:w="775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1978" w:type="dxa"/>
            <w:gridSpan w:val="2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94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4388" w:type="dxa"/>
            <w:gridSpan w:val="8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Телефон, телефакс, электронный адрес:</w:t>
            </w:r>
          </w:p>
        </w:tc>
        <w:tc>
          <w:tcPr>
            <w:tcW w:w="55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3963" w:type="dxa"/>
            <w:gridSpan w:val="7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 - правовая форма:</w:t>
            </w:r>
          </w:p>
        </w:tc>
        <w:tc>
          <w:tcPr>
            <w:tcW w:w="59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5097" w:type="dxa"/>
            <w:gridSpan w:val="10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место и орган регистрации организации:</w:t>
            </w:r>
          </w:p>
        </w:tc>
        <w:tc>
          <w:tcPr>
            <w:tcW w:w="4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2687" w:type="dxa"/>
            <w:gridSpan w:val="4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723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114F" w:rsidRPr="003B762C" w:rsidTr="002C114F">
        <w:trPr>
          <w:gridAfter w:val="5"/>
          <w:wAfter w:w="6521" w:type="dxa"/>
        </w:trPr>
        <w:tc>
          <w:tcPr>
            <w:tcW w:w="851" w:type="dxa"/>
            <w:shd w:val="clear" w:color="auto" w:fill="auto"/>
          </w:tcPr>
          <w:p w:rsidR="002C114F" w:rsidRPr="003B762C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551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2C114F" w:rsidRPr="003B762C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114F" w:rsidRPr="003B762C" w:rsidTr="002C114F">
        <w:trPr>
          <w:gridAfter w:val="5"/>
          <w:wAfter w:w="6521" w:type="dxa"/>
        </w:trPr>
        <w:tc>
          <w:tcPr>
            <w:tcW w:w="851" w:type="dxa"/>
            <w:shd w:val="clear" w:color="auto" w:fill="auto"/>
          </w:tcPr>
          <w:p w:rsidR="002C114F" w:rsidRPr="003B762C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551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2C114F" w:rsidRPr="003B762C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4867" w:type="dxa"/>
            <w:gridSpan w:val="9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5056" w:type="dxa"/>
            <w:gridSpan w:val="2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9923" w:type="dxa"/>
            <w:gridSpan w:val="11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Фамилии лиц, уполномоченных действовать от имени организации с правом подписи </w:t>
            </w:r>
          </w:p>
        </w:tc>
      </w:tr>
      <w:tr w:rsidR="00274DA5" w:rsidRPr="003B762C" w:rsidTr="002C114F">
        <w:tc>
          <w:tcPr>
            <w:tcW w:w="4388" w:type="dxa"/>
            <w:gridSpan w:val="8"/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юридических и банковских документов</w:t>
            </w:r>
          </w:p>
        </w:tc>
        <w:tc>
          <w:tcPr>
            <w:tcW w:w="55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c>
          <w:tcPr>
            <w:tcW w:w="992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4. Мы признаем право </w:t>
      </w:r>
      <w:r w:rsidR="007E509E" w:rsidRPr="003B762C">
        <w:rPr>
          <w:rFonts w:ascii="Times New Roman" w:hAnsi="Times New Roman"/>
          <w:sz w:val="24"/>
          <w:szCs w:val="24"/>
        </w:rPr>
        <w:t xml:space="preserve">ООО «СОК «Атлант»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не акцептовать ни одну из оферт, и в этом случае мы не будем иметь претензий к комиссии и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C114F" w:rsidRPr="003B762C" w:rsidRDefault="002C114F" w:rsidP="00274DA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Руководитель            ________________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/Фамилия И.О./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18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18"/>
          <w:szCs w:val="24"/>
          <w:lang w:eastAsia="ru-RU"/>
        </w:rPr>
        <w:tab/>
      </w:r>
      <w:r w:rsidRPr="003B762C">
        <w:rPr>
          <w:rFonts w:ascii="Times New Roman" w:eastAsia="Times New Roman" w:hAnsi="Times New Roman"/>
          <w:sz w:val="18"/>
          <w:szCs w:val="24"/>
          <w:lang w:eastAsia="ru-RU"/>
        </w:rPr>
        <w:tab/>
        <w:t xml:space="preserve">       </w:t>
      </w:r>
      <w:r w:rsidR="002C114F" w:rsidRPr="003B762C">
        <w:rPr>
          <w:rFonts w:ascii="Times New Roman" w:eastAsia="Times New Roman" w:hAnsi="Times New Roman"/>
          <w:sz w:val="18"/>
          <w:szCs w:val="24"/>
          <w:lang w:eastAsia="ru-RU"/>
        </w:rPr>
        <w:t xml:space="preserve">   </w:t>
      </w:r>
      <w:r w:rsidRPr="003B762C">
        <w:rPr>
          <w:rFonts w:ascii="Times New Roman" w:eastAsia="Times New Roman" w:hAnsi="Times New Roman"/>
          <w:sz w:val="18"/>
          <w:szCs w:val="24"/>
          <w:lang w:eastAsia="ru-RU"/>
        </w:rPr>
        <w:t>(подпись)</w:t>
      </w:r>
    </w:p>
    <w:p w:rsidR="00274DA5" w:rsidRPr="003B762C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Главный бухгалтер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  <w:t>/Фамилия И.О./</w:t>
      </w:r>
    </w:p>
    <w:p w:rsidR="00274DA5" w:rsidRPr="003B762C" w:rsidRDefault="00274DA5" w:rsidP="00274DA5">
      <w:pPr>
        <w:spacing w:after="0" w:line="240" w:lineRule="auto"/>
        <w:ind w:left="1416" w:firstLine="708"/>
        <w:rPr>
          <w:rFonts w:ascii="Times New Roman" w:eastAsia="Times New Roman" w:hAnsi="Times New Roman"/>
          <w:sz w:val="18"/>
          <w:szCs w:val="24"/>
          <w:lang w:eastAsia="ru-RU"/>
        </w:rPr>
        <w:sectPr w:rsidR="00274DA5" w:rsidRPr="003B762C" w:rsidSect="00C26E92">
          <w:footerReference w:type="even" r:id="rId10"/>
          <w:footerReference w:type="default" r:id="rId11"/>
          <w:type w:val="continuous"/>
          <w:pgSz w:w="11906" w:h="16838"/>
          <w:pgMar w:top="1134" w:right="567" w:bottom="1134" w:left="1134" w:header="720" w:footer="851" w:gutter="0"/>
          <w:cols w:space="720"/>
          <w:docGrid w:linePitch="360"/>
        </w:sectPr>
      </w:pPr>
      <w:r w:rsidRPr="003B762C">
        <w:rPr>
          <w:rFonts w:ascii="Times New Roman" w:eastAsia="Times New Roman" w:hAnsi="Times New Roman"/>
          <w:sz w:val="18"/>
          <w:szCs w:val="24"/>
          <w:lang w:eastAsia="ru-RU"/>
        </w:rPr>
        <w:t xml:space="preserve">      </w:t>
      </w:r>
      <w:r w:rsidR="002C114F" w:rsidRPr="003B762C">
        <w:rPr>
          <w:rFonts w:ascii="Times New Roman" w:eastAsia="Times New Roman" w:hAnsi="Times New Roman"/>
          <w:sz w:val="18"/>
          <w:szCs w:val="24"/>
          <w:lang w:eastAsia="ru-RU"/>
        </w:rPr>
        <w:t xml:space="preserve">   </w:t>
      </w:r>
      <w:r w:rsidRPr="003B762C">
        <w:rPr>
          <w:rFonts w:ascii="Times New Roman" w:eastAsia="Times New Roman" w:hAnsi="Times New Roman"/>
          <w:sz w:val="18"/>
          <w:szCs w:val="24"/>
          <w:lang w:eastAsia="ru-RU"/>
        </w:rPr>
        <w:t xml:space="preserve"> (подпись)</w:t>
      </w:r>
    </w:p>
    <w:p w:rsidR="00274DA5" w:rsidRPr="003B762C" w:rsidRDefault="00C26E92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274DA5" w:rsidRPr="003B76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2 «Предложение о заключении договора»</w:t>
      </w:r>
    </w:p>
    <w:p w:rsidR="00274DA5" w:rsidRPr="003B762C" w:rsidRDefault="00407941" w:rsidP="002C11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7.25pt;height:70.25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274DA5" w:rsidRPr="002C114F" w:rsidRDefault="00274DA5" w:rsidP="00274DA5">
                  <w:pPr>
                    <w:rPr>
                      <w:rFonts w:ascii="Times New Roman" w:hAnsi="Times New Roman"/>
                      <w:sz w:val="24"/>
                    </w:rPr>
                  </w:pPr>
                  <w:r w:rsidRPr="002C114F">
                    <w:rPr>
                      <w:rFonts w:ascii="Times New Roman" w:hAnsi="Times New Roman"/>
                      <w:sz w:val="24"/>
                    </w:rPr>
                    <w:t>НА БЛАНКЕ</w:t>
                  </w:r>
                </w:p>
                <w:p w:rsidR="00274DA5" w:rsidRPr="002C114F" w:rsidRDefault="00274DA5" w:rsidP="00274DA5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274DA5" w:rsidRPr="002C114F" w:rsidRDefault="00274DA5" w:rsidP="00274DA5">
                  <w:pPr>
                    <w:rPr>
                      <w:rFonts w:ascii="Times New Roman" w:hAnsi="Times New Roman"/>
                      <w:sz w:val="24"/>
                    </w:rPr>
                  </w:pPr>
                  <w:r w:rsidRPr="002C114F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274DA5" w:rsidRDefault="00274DA5" w:rsidP="00274DA5">
                  <w:r>
                    <w:t>Дата</w:t>
                  </w:r>
                </w:p>
              </w:txbxContent>
            </v:textbox>
          </v:shape>
        </w:pict>
      </w:r>
    </w:p>
    <w:p w:rsidR="00274DA5" w:rsidRPr="003B762C" w:rsidRDefault="007E509E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hAnsi="Times New Roman"/>
          <w:sz w:val="24"/>
          <w:szCs w:val="24"/>
        </w:rPr>
        <w:t>ООО «СОК «Атлант»</w:t>
      </w:r>
    </w:p>
    <w:p w:rsidR="00274DA5" w:rsidRPr="003B762C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150023, г. Ярославль, </w:t>
      </w:r>
      <w:r w:rsidR="007E509E" w:rsidRPr="003B762C">
        <w:rPr>
          <w:rFonts w:ascii="Times New Roman" w:eastAsia="Times New Roman" w:hAnsi="Times New Roman"/>
          <w:sz w:val="24"/>
          <w:szCs w:val="24"/>
          <w:lang w:eastAsia="ru-RU"/>
        </w:rPr>
        <w:t>ул.Павлова, д.2</w:t>
      </w:r>
    </w:p>
    <w:p w:rsidR="00274DA5" w:rsidRPr="003B762C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от ____________________________</w:t>
      </w:r>
      <w:r w:rsidR="002C114F" w:rsidRPr="003B762C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274DA5" w:rsidRPr="003B762C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114F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ПРЕДЛОЖЕНИЕ О ЗАКЛЮЧЕНИИ ДОГОВОРА*</w:t>
      </w: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(безотзывная оферта)</w:t>
      </w: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C114F">
      <w:pPr>
        <w:spacing w:after="0" w:line="240" w:lineRule="auto"/>
        <w:ind w:left="540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«____» __________________ 2018 г.</w:t>
      </w:r>
    </w:p>
    <w:p w:rsidR="00274DA5" w:rsidRPr="003B762C" w:rsidRDefault="00274DA5" w:rsidP="00274DA5">
      <w:pPr>
        <w:spacing w:after="0" w:line="240" w:lineRule="auto"/>
        <w:ind w:left="6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610A7B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 направляет настоящую оферту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заключения договора на </w:t>
      </w:r>
      <w:r w:rsidR="001832F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поставку светодиодных светильников LEDEL L-</w:t>
      </w:r>
      <w:proofErr w:type="spellStart"/>
      <w:r w:rsidR="001832F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trade</w:t>
      </w:r>
      <w:proofErr w:type="spellEnd"/>
      <w:r w:rsidR="001832F5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II 45/5148/44/Д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на следующих условиях: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91"/>
        <w:gridCol w:w="5948"/>
      </w:tblGrid>
      <w:tr w:rsidR="001832F5" w:rsidRPr="003B762C" w:rsidTr="001832F5">
        <w:trPr>
          <w:trHeight w:val="56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2F5" w:rsidRPr="003B762C" w:rsidRDefault="001832F5" w:rsidP="001832F5">
            <w:pPr>
              <w:tabs>
                <w:tab w:val="left" w:pos="324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B762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2F5" w:rsidRPr="003B762C" w:rsidRDefault="001832F5" w:rsidP="001832F5">
            <w:pPr>
              <w:tabs>
                <w:tab w:val="left" w:pos="324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B762C">
              <w:rPr>
                <w:rFonts w:ascii="Times New Roman" w:hAnsi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1832F5" w:rsidRPr="003B762C" w:rsidTr="001832F5">
        <w:trPr>
          <w:trHeight w:val="839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2F5" w:rsidRPr="003B762C" w:rsidRDefault="001832F5" w:rsidP="001832F5">
            <w:pPr>
              <w:tabs>
                <w:tab w:val="left" w:pos="2880"/>
                <w:tab w:val="left" w:pos="324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B762C">
              <w:rPr>
                <w:rFonts w:ascii="Times New Roman" w:hAnsi="Times New Roman"/>
                <w:sz w:val="24"/>
                <w:szCs w:val="24"/>
              </w:rPr>
              <w:t>Сроки поставки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2F5" w:rsidRPr="003B762C" w:rsidRDefault="002A6429" w:rsidP="002A6429">
            <w:pPr>
              <w:tabs>
                <w:tab w:val="left" w:pos="324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B762C">
              <w:rPr>
                <w:rFonts w:ascii="Times New Roman" w:hAnsi="Times New Roman"/>
                <w:sz w:val="24"/>
                <w:szCs w:val="24"/>
              </w:rPr>
              <w:t>&lt;сроки оказания работ/услуг&gt;</w:t>
            </w:r>
          </w:p>
        </w:tc>
      </w:tr>
      <w:tr w:rsidR="001832F5" w:rsidRPr="003B762C" w:rsidTr="001832F5">
        <w:trPr>
          <w:trHeight w:val="912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2F5" w:rsidRPr="003B762C" w:rsidRDefault="001832F5" w:rsidP="001832F5">
            <w:pPr>
              <w:tabs>
                <w:tab w:val="left" w:pos="2880"/>
                <w:tab w:val="left" w:pos="324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B762C">
              <w:rPr>
                <w:rFonts w:ascii="Times New Roman" w:hAnsi="Times New Roman"/>
                <w:sz w:val="24"/>
                <w:szCs w:val="24"/>
              </w:rPr>
              <w:t xml:space="preserve">Цена товаров в руб. (без НДС </w:t>
            </w:r>
            <w:r w:rsidRPr="003B762C">
              <w:rPr>
                <w:rFonts w:ascii="Times New Roman" w:hAnsi="Times New Roman"/>
                <w:b/>
                <w:sz w:val="24"/>
                <w:szCs w:val="24"/>
              </w:rPr>
              <w:t>с учетом доставки до склада Покупателя</w:t>
            </w:r>
            <w:r w:rsidRPr="003B76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2F5" w:rsidRPr="003B762C" w:rsidRDefault="001832F5" w:rsidP="001832F5">
            <w:pPr>
              <w:tabs>
                <w:tab w:val="left" w:pos="324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DA5" w:rsidRPr="003B762C" w:rsidTr="002C114F">
        <w:trPr>
          <w:trHeight w:val="616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rPr>
          <w:trHeight w:val="60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оплаты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C114F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C114F">
        <w:trPr>
          <w:trHeight w:val="418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условия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DA5" w:rsidRPr="003B762C" w:rsidRDefault="00274DA5" w:rsidP="00274DA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1. Настоящее предложение действует до «____» __________________ 2018 г.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2. Настоящее предложение не может быть отозвано и является безотзывной офертой.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3. Допускается акцепт в отношении одной, нескольких или всех позиций, перечисленных в Предложении твердой договорной цены, прилагаемой к настоящей оферте, в любом сочетании.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4. Настоящая оферта может быть акцептована не более одного раза. 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5. Акцепт не может содержать условий, отличных от настоящей оферты. </w:t>
      </w:r>
    </w:p>
    <w:p w:rsidR="00274DA5" w:rsidRPr="003B762C" w:rsidRDefault="00274DA5" w:rsidP="00274DA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6. Более подробные условия оферты содержатся в приложениях, являющихся неотъемлемой частью оферты.</w:t>
      </w: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B762C">
        <w:rPr>
          <w:rFonts w:ascii="Times New Roman" w:eastAsia="Times New Roman" w:hAnsi="Times New Roman"/>
          <w:sz w:val="32"/>
          <w:szCs w:val="24"/>
          <w:lang w:eastAsia="ru-RU"/>
        </w:rPr>
        <w:t>м</w:t>
      </w:r>
      <w:r w:rsidR="002C114F" w:rsidRPr="003B762C">
        <w:rPr>
          <w:rFonts w:ascii="Times New Roman" w:eastAsia="Times New Roman" w:hAnsi="Times New Roman"/>
          <w:sz w:val="32"/>
          <w:szCs w:val="24"/>
          <w:lang w:eastAsia="ru-RU"/>
        </w:rPr>
        <w:t>.</w:t>
      </w:r>
      <w:r w:rsidRPr="003B762C">
        <w:rPr>
          <w:rFonts w:ascii="Times New Roman" w:eastAsia="Times New Roman" w:hAnsi="Times New Roman"/>
          <w:sz w:val="32"/>
          <w:szCs w:val="24"/>
          <w:lang w:eastAsia="ru-RU"/>
        </w:rPr>
        <w:t>п.</w:t>
      </w:r>
      <w:r w:rsidR="005F07F4"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 w:rsidRPr="003B762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Подпись: 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_________________   /</w:t>
      </w:r>
      <w:r w:rsidR="002C114F" w:rsidRPr="003B762C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610A7B" w:rsidRPr="003B762C" w:rsidRDefault="00610A7B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A7B" w:rsidRPr="003B762C" w:rsidRDefault="00610A7B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A7B" w:rsidRPr="003B762C" w:rsidRDefault="00610A7B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4CEC" w:rsidRPr="003B762C" w:rsidRDefault="00874CEC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1832F5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274DA5" w:rsidRPr="003B76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3 «Требования к предмету оферты»</w:t>
      </w:r>
    </w:p>
    <w:p w:rsidR="00274DA5" w:rsidRPr="003B762C" w:rsidRDefault="00274DA5" w:rsidP="00274D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274DA5" w:rsidRPr="003B762C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(техническое задание)</w:t>
      </w:r>
    </w:p>
    <w:p w:rsidR="00274DA5" w:rsidRPr="003B762C" w:rsidRDefault="00274DA5" w:rsidP="00274DA5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B762C" w:rsidRDefault="00274DA5" w:rsidP="002B5928">
      <w:pPr>
        <w:numPr>
          <w:ilvl w:val="0"/>
          <w:numId w:val="2"/>
        </w:numPr>
        <w:spacing w:before="60" w:after="180" w:line="240" w:lineRule="auto"/>
        <w:ind w:left="0"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274DA5" w:rsidRPr="003B762C" w:rsidRDefault="00274DA5" w:rsidP="002B592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7E509E" w:rsidRPr="003B762C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Спортивно-оздоровительный комплекс «Атлант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» (сокр. </w:t>
      </w:r>
      <w:r w:rsidR="007E509E" w:rsidRPr="003B762C">
        <w:rPr>
          <w:rFonts w:ascii="Times New Roman" w:hAnsi="Times New Roman"/>
          <w:sz w:val="24"/>
          <w:szCs w:val="24"/>
        </w:rPr>
        <w:t>ООО «СОК «Атлант»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25722D" w:rsidRDefault="00274DA5" w:rsidP="002B5928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3B762C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поставка светодиодных светильников LEDEL L-</w:t>
      </w:r>
      <w:proofErr w:type="spellStart"/>
      <w:r w:rsidR="003B762C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trade</w:t>
      </w:r>
      <w:proofErr w:type="spellEnd"/>
      <w:r w:rsidR="003B762C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II 45/5148/44/Д</w:t>
      </w:r>
      <w:r w:rsidR="0025722D">
        <w:rPr>
          <w:rFonts w:ascii="Times New Roman" w:eastAsia="Times New Roman" w:hAnsi="Times New Roman"/>
          <w:b/>
          <w:sz w:val="24"/>
          <w:szCs w:val="24"/>
          <w:lang w:eastAsia="ru-RU"/>
        </w:rPr>
        <w:t>;</w:t>
      </w:r>
    </w:p>
    <w:p w:rsidR="00274DA5" w:rsidRPr="003B762C" w:rsidRDefault="0025722D" w:rsidP="002B592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7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Количество:</w:t>
      </w:r>
      <w:r w:rsidR="003B762C"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220 штук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;</w:t>
      </w:r>
    </w:p>
    <w:p w:rsidR="00274DA5" w:rsidRPr="003B762C" w:rsidRDefault="00274DA5" w:rsidP="002B592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Плановые сроки </w:t>
      </w:r>
      <w:r w:rsidR="003B762C"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поставки</w:t>
      </w: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 w:rsidR="005246A1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41B3"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510F" w:rsidRPr="0025722D">
        <w:rPr>
          <w:rFonts w:ascii="Times New Roman" w:eastAsia="Times New Roman" w:hAnsi="Times New Roman"/>
          <w:b/>
          <w:sz w:val="24"/>
          <w:szCs w:val="24"/>
          <w:lang w:eastAsia="ru-RU"/>
        </w:rPr>
        <w:t>август</w:t>
      </w:r>
      <w:r w:rsidR="003B762C" w:rsidRPr="0025722D">
        <w:rPr>
          <w:rFonts w:ascii="Times New Roman" w:eastAsia="Times New Roman" w:hAnsi="Times New Roman"/>
          <w:b/>
          <w:sz w:val="24"/>
          <w:szCs w:val="24"/>
          <w:lang w:eastAsia="ru-RU"/>
        </w:rPr>
        <w:t>-сентябрь</w:t>
      </w:r>
      <w:r w:rsidR="0000510F" w:rsidRPr="002572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5722D">
        <w:rPr>
          <w:rFonts w:ascii="Times New Roman" w:eastAsia="Times New Roman" w:hAnsi="Times New Roman"/>
          <w:b/>
          <w:sz w:val="24"/>
          <w:szCs w:val="24"/>
          <w:lang w:eastAsia="ru-RU"/>
        </w:rPr>
        <w:t>2018г.</w:t>
      </w:r>
    </w:p>
    <w:p w:rsidR="00274DA5" w:rsidRPr="007B476F" w:rsidRDefault="00274DA5" w:rsidP="002B592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7B476F" w:rsidRPr="007B476F">
        <w:rPr>
          <w:rFonts w:ascii="Times New Roman" w:eastAsia="Times New Roman" w:hAnsi="Times New Roman"/>
          <w:szCs w:val="24"/>
          <w:lang w:eastAsia="ru-RU"/>
        </w:rPr>
        <w:t>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</w:t>
      </w:r>
      <w:r w:rsidRPr="007B47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4DA5" w:rsidRPr="003B762C" w:rsidRDefault="00274DA5" w:rsidP="00274DA5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3B762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3B762C" w:rsidRPr="003B762C" w:rsidRDefault="002B5928" w:rsidP="00420D54">
      <w:pPr>
        <w:tabs>
          <w:tab w:val="left" w:pos="567"/>
          <w:tab w:val="left" w:pos="1276"/>
        </w:tabs>
        <w:suppressAutoHyphens/>
        <w:spacing w:after="0" w:line="240" w:lineRule="auto"/>
        <w:ind w:left="425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2.1. </w:t>
      </w:r>
      <w:r w:rsidR="003B762C" w:rsidRPr="003B762C">
        <w:rPr>
          <w:rFonts w:ascii="Times New Roman" w:hAnsi="Times New Roman"/>
          <w:iCs/>
          <w:sz w:val="24"/>
          <w:szCs w:val="24"/>
        </w:rPr>
        <w:t xml:space="preserve">Поставщик обязуется поставить Товар, изготовленный не ранее июня 2018 г. и не бывший в </w:t>
      </w:r>
      <w:r>
        <w:rPr>
          <w:rFonts w:ascii="Times New Roman" w:hAnsi="Times New Roman"/>
          <w:iCs/>
          <w:sz w:val="24"/>
          <w:szCs w:val="24"/>
        </w:rPr>
        <w:br/>
        <w:t xml:space="preserve">  </w:t>
      </w:r>
      <w:r w:rsidR="003B762C" w:rsidRPr="003B762C">
        <w:rPr>
          <w:rFonts w:ascii="Times New Roman" w:hAnsi="Times New Roman"/>
          <w:iCs/>
          <w:sz w:val="24"/>
          <w:szCs w:val="24"/>
        </w:rPr>
        <w:t>эксплуатации.</w:t>
      </w:r>
    </w:p>
    <w:p w:rsidR="003B762C" w:rsidRDefault="002B5928" w:rsidP="00420D54">
      <w:pPr>
        <w:tabs>
          <w:tab w:val="left" w:pos="567"/>
          <w:tab w:val="left" w:pos="127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2.2. </w:t>
      </w:r>
      <w:r>
        <w:rPr>
          <w:rFonts w:ascii="Times New Roman" w:hAnsi="Times New Roman"/>
          <w:iCs/>
          <w:sz w:val="24"/>
          <w:szCs w:val="24"/>
        </w:rPr>
        <w:tab/>
      </w:r>
      <w:r w:rsidR="003B762C" w:rsidRPr="003B762C">
        <w:rPr>
          <w:rFonts w:ascii="Times New Roman" w:hAnsi="Times New Roman"/>
          <w:iCs/>
          <w:sz w:val="24"/>
          <w:szCs w:val="24"/>
        </w:rPr>
        <w:t>Поставщик указывает в оферте изготовителя и страну происхождения Товара.</w:t>
      </w:r>
    </w:p>
    <w:p w:rsidR="00420D54" w:rsidRPr="003B762C" w:rsidRDefault="00420D54" w:rsidP="00420D54">
      <w:pPr>
        <w:tabs>
          <w:tab w:val="left" w:pos="567"/>
          <w:tab w:val="left" w:pos="1276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2.3.</w:t>
      </w:r>
      <w:r>
        <w:rPr>
          <w:rFonts w:ascii="Times New Roman" w:hAnsi="Times New Roman"/>
          <w:iCs/>
          <w:sz w:val="24"/>
          <w:szCs w:val="24"/>
        </w:rPr>
        <w:tab/>
        <w:t>Гарантия – не менее 5 лет.</w:t>
      </w:r>
    </w:p>
    <w:p w:rsidR="00274DA5" w:rsidRPr="003B762C" w:rsidRDefault="00274DA5" w:rsidP="00274DA5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p w:rsidR="003B762C" w:rsidRPr="003B762C" w:rsidRDefault="003B762C" w:rsidP="00CB644F">
      <w:pPr>
        <w:numPr>
          <w:ilvl w:val="0"/>
          <w:numId w:val="13"/>
        </w:numPr>
        <w:tabs>
          <w:tab w:val="left" w:pos="567"/>
          <w:tab w:val="left" w:pos="993"/>
          <w:tab w:val="left" w:pos="1080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 xml:space="preserve">Действующий сертификат дилера о полномочиях Поставщика, заверенный печатью и </w:t>
      </w:r>
      <w:r w:rsidR="002B5928">
        <w:rPr>
          <w:rFonts w:ascii="Times New Roman" w:hAnsi="Times New Roman"/>
          <w:sz w:val="24"/>
          <w:szCs w:val="24"/>
        </w:rPr>
        <w:t xml:space="preserve">  </w:t>
      </w:r>
      <w:r w:rsidR="002B5928">
        <w:rPr>
          <w:rFonts w:ascii="Times New Roman" w:hAnsi="Times New Roman"/>
          <w:sz w:val="24"/>
          <w:szCs w:val="24"/>
        </w:rPr>
        <w:br/>
        <w:t xml:space="preserve">  </w:t>
      </w:r>
      <w:r w:rsidRPr="003B762C">
        <w:rPr>
          <w:rFonts w:ascii="Times New Roman" w:hAnsi="Times New Roman"/>
          <w:sz w:val="24"/>
          <w:szCs w:val="24"/>
        </w:rPr>
        <w:t>подписью производителя на бланке производителя на русском языке.</w:t>
      </w:r>
    </w:p>
    <w:p w:rsidR="003B762C" w:rsidRPr="003B762C" w:rsidRDefault="003B762C" w:rsidP="00CB644F">
      <w:pPr>
        <w:numPr>
          <w:ilvl w:val="0"/>
          <w:numId w:val="13"/>
        </w:numPr>
        <w:tabs>
          <w:tab w:val="clear" w:pos="0"/>
          <w:tab w:val="num" w:pos="142"/>
          <w:tab w:val="left" w:pos="567"/>
        </w:tabs>
        <w:suppressAutoHyphens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 xml:space="preserve">Участник закупки не имеет не урегулированных претензий по срокам и качеству </w:t>
      </w:r>
      <w:r w:rsidR="002B5928">
        <w:rPr>
          <w:rFonts w:ascii="Times New Roman" w:hAnsi="Times New Roman"/>
          <w:sz w:val="24"/>
          <w:szCs w:val="24"/>
        </w:rPr>
        <w:br/>
        <w:t xml:space="preserve">   </w:t>
      </w:r>
      <w:r w:rsidRPr="003B762C">
        <w:rPr>
          <w:rFonts w:ascii="Times New Roman" w:hAnsi="Times New Roman"/>
          <w:sz w:val="24"/>
          <w:szCs w:val="24"/>
        </w:rPr>
        <w:t>поставленного оборудования на дату принятия решения о признании победителем.</w:t>
      </w:r>
    </w:p>
    <w:p w:rsidR="003B762C" w:rsidRPr="003B762C" w:rsidRDefault="003B762C" w:rsidP="00CB644F">
      <w:pPr>
        <w:numPr>
          <w:ilvl w:val="0"/>
          <w:numId w:val="13"/>
        </w:numPr>
        <w:tabs>
          <w:tab w:val="left" w:pos="567"/>
          <w:tab w:val="left" w:pos="709"/>
          <w:tab w:val="left" w:pos="993"/>
          <w:tab w:val="left" w:pos="1080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 xml:space="preserve">Финансовые средства, оборудование и другие материальные возможности для надлежащего </w:t>
      </w:r>
      <w:r w:rsidR="002B5928">
        <w:rPr>
          <w:rFonts w:ascii="Times New Roman" w:hAnsi="Times New Roman"/>
          <w:sz w:val="24"/>
          <w:szCs w:val="24"/>
        </w:rPr>
        <w:t xml:space="preserve">  </w:t>
      </w:r>
      <w:r w:rsidR="002B5928">
        <w:rPr>
          <w:rFonts w:ascii="Times New Roman" w:hAnsi="Times New Roman"/>
          <w:sz w:val="24"/>
          <w:szCs w:val="24"/>
        </w:rPr>
        <w:br/>
        <w:t xml:space="preserve">   </w:t>
      </w:r>
      <w:r w:rsidRPr="003B762C">
        <w:rPr>
          <w:rFonts w:ascii="Times New Roman" w:hAnsi="Times New Roman"/>
          <w:sz w:val="24"/>
          <w:szCs w:val="24"/>
        </w:rPr>
        <w:t>и полного выполнения обязательств.</w:t>
      </w:r>
    </w:p>
    <w:p w:rsidR="003B762C" w:rsidRPr="003B762C" w:rsidRDefault="003B762C" w:rsidP="00CB644F">
      <w:pPr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Контрагент должен иметь статус «Рекомендован» в д</w:t>
      </w:r>
      <w:r w:rsidR="002B5928">
        <w:rPr>
          <w:rFonts w:ascii="Times New Roman" w:hAnsi="Times New Roman"/>
          <w:sz w:val="24"/>
          <w:szCs w:val="24"/>
        </w:rPr>
        <w:t xml:space="preserve">ействующей БДКП или обязательно </w:t>
      </w:r>
      <w:r w:rsidRPr="003B762C">
        <w:rPr>
          <w:rFonts w:ascii="Times New Roman" w:hAnsi="Times New Roman"/>
          <w:sz w:val="24"/>
          <w:szCs w:val="24"/>
        </w:rPr>
        <w:t>пройти проверку на Стоп-критерии в установленном порядке.</w:t>
      </w:r>
    </w:p>
    <w:p w:rsidR="003B762C" w:rsidRPr="003B762C" w:rsidRDefault="003B762C" w:rsidP="00CB644F">
      <w:pPr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u w:val="single"/>
        </w:rPr>
      </w:pPr>
      <w:r w:rsidRPr="003B762C">
        <w:rPr>
          <w:rFonts w:ascii="Times New Roman" w:hAnsi="Times New Roman"/>
          <w:sz w:val="24"/>
          <w:szCs w:val="24"/>
        </w:rPr>
        <w:t xml:space="preserve">ООО «СОК «Атлант» оставляют за собой право не рассматривать предложения, </w:t>
      </w:r>
      <w:r w:rsidR="00CB644F">
        <w:rPr>
          <w:rFonts w:ascii="Times New Roman" w:hAnsi="Times New Roman"/>
          <w:sz w:val="24"/>
          <w:szCs w:val="24"/>
        </w:rPr>
        <w:t xml:space="preserve">  </w:t>
      </w:r>
      <w:r w:rsidR="00CB644F">
        <w:rPr>
          <w:rFonts w:ascii="Times New Roman" w:hAnsi="Times New Roman"/>
          <w:sz w:val="24"/>
          <w:szCs w:val="24"/>
        </w:rPr>
        <w:br/>
        <w:t xml:space="preserve">   </w:t>
      </w:r>
      <w:r w:rsidRPr="003B762C">
        <w:rPr>
          <w:rFonts w:ascii="Times New Roman" w:hAnsi="Times New Roman"/>
          <w:sz w:val="24"/>
          <w:szCs w:val="24"/>
        </w:rPr>
        <w:t>поступившие в ином денежном исчислении, отличной от предложенной в ПДО.</w:t>
      </w:r>
      <w:r w:rsidRPr="003B762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3B762C" w:rsidRPr="003B762C" w:rsidRDefault="003B762C" w:rsidP="007B476F">
      <w:pPr>
        <w:autoSpaceDE w:val="0"/>
        <w:spacing w:before="120" w:after="120"/>
        <w:ind w:firstLine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3B762C">
        <w:rPr>
          <w:rFonts w:ascii="Times New Roman" w:hAnsi="Times New Roman"/>
          <w:b/>
          <w:iCs/>
          <w:sz w:val="24"/>
          <w:szCs w:val="24"/>
        </w:rPr>
        <w:t xml:space="preserve">4. Условия выполнения поставки товара. </w:t>
      </w:r>
    </w:p>
    <w:p w:rsidR="003B762C" w:rsidRPr="003B762C" w:rsidRDefault="003B762C" w:rsidP="002B5928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Поставщик обязуется одновременно с передачей Товара передать Покупателю его принадлежности, а также документы на Товар, предусмотренные действующим законодательством, указанные в п.4.2. настоящего раздела.</w:t>
      </w:r>
    </w:p>
    <w:p w:rsidR="003B762C" w:rsidRPr="003B762C" w:rsidRDefault="003B762C" w:rsidP="002B5928">
      <w:pPr>
        <w:numPr>
          <w:ilvl w:val="0"/>
          <w:numId w:val="15"/>
        </w:numPr>
        <w:tabs>
          <w:tab w:val="left" w:pos="567"/>
        </w:tabs>
        <w:suppressAutoHyphens/>
        <w:autoSpaceDE w:val="0"/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Поставщик обязан при передаче Товара оформлять и передавать вместе с Товаром все необходимые документы, оформленные в соответствии с требованиями действующей НТД РФ, в т.ч.:</w:t>
      </w:r>
    </w:p>
    <w:p w:rsidR="003B762C" w:rsidRPr="003B762C" w:rsidRDefault="003B762C" w:rsidP="002B5928">
      <w:pPr>
        <w:numPr>
          <w:ilvl w:val="0"/>
          <w:numId w:val="14"/>
        </w:numPr>
        <w:shd w:val="clear" w:color="auto" w:fill="FFFFFF"/>
        <w:tabs>
          <w:tab w:val="left" w:pos="567"/>
          <w:tab w:val="left" w:pos="709"/>
        </w:tabs>
        <w:suppressAutoHyphens/>
        <w:spacing w:after="60" w:line="240" w:lineRule="auto"/>
        <w:ind w:left="1276" w:hanging="709"/>
        <w:jc w:val="both"/>
        <w:rPr>
          <w:rFonts w:ascii="Times New Roman" w:hAnsi="Times New Roman"/>
          <w:spacing w:val="3"/>
          <w:sz w:val="24"/>
          <w:szCs w:val="24"/>
        </w:rPr>
      </w:pPr>
      <w:r w:rsidRPr="003B762C">
        <w:rPr>
          <w:rFonts w:ascii="Times New Roman" w:hAnsi="Times New Roman"/>
          <w:spacing w:val="3"/>
          <w:sz w:val="24"/>
          <w:szCs w:val="24"/>
        </w:rPr>
        <w:t>технические паспорта, оформленные в соответствии с требованиями действующей НТД;</w:t>
      </w:r>
    </w:p>
    <w:p w:rsidR="003B762C" w:rsidRPr="003B762C" w:rsidRDefault="003B762C" w:rsidP="002B5928">
      <w:pPr>
        <w:numPr>
          <w:ilvl w:val="0"/>
          <w:numId w:val="14"/>
        </w:numPr>
        <w:shd w:val="clear" w:color="auto" w:fill="FFFFFF"/>
        <w:tabs>
          <w:tab w:val="left" w:pos="567"/>
          <w:tab w:val="left" w:pos="709"/>
        </w:tabs>
        <w:suppressAutoHyphens/>
        <w:spacing w:after="60" w:line="240" w:lineRule="auto"/>
        <w:ind w:left="709" w:hanging="142"/>
        <w:jc w:val="both"/>
        <w:rPr>
          <w:rFonts w:ascii="Times New Roman" w:hAnsi="Times New Roman"/>
          <w:spacing w:val="3"/>
          <w:sz w:val="24"/>
          <w:szCs w:val="24"/>
        </w:rPr>
      </w:pPr>
      <w:r w:rsidRPr="003B762C">
        <w:rPr>
          <w:rFonts w:ascii="Times New Roman" w:hAnsi="Times New Roman"/>
          <w:spacing w:val="3"/>
          <w:sz w:val="24"/>
          <w:szCs w:val="24"/>
        </w:rPr>
        <w:t>руководства (инструкции) по монтажу, эксплуатации Товара, для Товара импортного производства руководства должны быть переведены на русский язык;</w:t>
      </w:r>
    </w:p>
    <w:p w:rsidR="003B762C" w:rsidRPr="003B762C" w:rsidRDefault="003B762C" w:rsidP="002B5928">
      <w:pPr>
        <w:numPr>
          <w:ilvl w:val="0"/>
          <w:numId w:val="14"/>
        </w:numPr>
        <w:tabs>
          <w:tab w:val="left" w:pos="900"/>
        </w:tabs>
        <w:suppressAutoHyphens/>
        <w:spacing w:after="60" w:line="240" w:lineRule="auto"/>
        <w:ind w:left="709" w:hanging="142"/>
        <w:jc w:val="both"/>
        <w:rPr>
          <w:rFonts w:ascii="Times New Roman" w:hAnsi="Times New Roman"/>
          <w:spacing w:val="3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сертификаты соответствия Товара требованиям Технического регламента ТС от 18.10.2011 г. №010/2011 «О безопасности машин и оборудования», обоснования безопасности Товара, заверенные синей печатью поставщика</w:t>
      </w:r>
      <w:r w:rsidRPr="003B762C">
        <w:rPr>
          <w:rFonts w:ascii="Times New Roman" w:hAnsi="Times New Roman"/>
          <w:spacing w:val="3"/>
          <w:sz w:val="24"/>
          <w:szCs w:val="24"/>
        </w:rPr>
        <w:t>;</w:t>
      </w:r>
    </w:p>
    <w:p w:rsidR="003B762C" w:rsidRPr="003B762C" w:rsidRDefault="003B762C" w:rsidP="002B5928">
      <w:pPr>
        <w:numPr>
          <w:ilvl w:val="0"/>
          <w:numId w:val="14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lastRenderedPageBreak/>
        <w:t>товарные накладные, товарно-транспортные накладные, счета фактуры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3B762C" w:rsidRPr="003B762C" w:rsidRDefault="003B762C" w:rsidP="00A23B4D">
      <w:pPr>
        <w:numPr>
          <w:ilvl w:val="0"/>
          <w:numId w:val="15"/>
        </w:numPr>
        <w:tabs>
          <w:tab w:val="left" w:pos="567"/>
        </w:tabs>
        <w:suppressAutoHyphens/>
        <w:autoSpaceDE w:val="0"/>
        <w:spacing w:before="120"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Датой поставки является дата получения Товара с документами, указанными в п.4.2. настоящего раздела Покупателем на складе Покупателя в г. Ярославле.</w:t>
      </w:r>
    </w:p>
    <w:p w:rsidR="003B762C" w:rsidRPr="003B762C" w:rsidRDefault="003B762C" w:rsidP="00A23B4D">
      <w:pPr>
        <w:numPr>
          <w:ilvl w:val="0"/>
          <w:numId w:val="15"/>
        </w:numPr>
        <w:shd w:val="clear" w:color="auto" w:fill="FFFFFF"/>
        <w:tabs>
          <w:tab w:val="left" w:pos="567"/>
          <w:tab w:val="left" w:pos="851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3B762C">
        <w:rPr>
          <w:rFonts w:ascii="Times New Roman" w:hAnsi="Times New Roman"/>
          <w:spacing w:val="-4"/>
          <w:sz w:val="24"/>
          <w:szCs w:val="24"/>
        </w:rPr>
        <w:t xml:space="preserve"> Товар</w:t>
      </w:r>
      <w:r w:rsidRPr="003B762C">
        <w:rPr>
          <w:rFonts w:ascii="Times New Roman" w:hAnsi="Times New Roman"/>
          <w:sz w:val="24"/>
          <w:szCs w:val="24"/>
        </w:rPr>
        <w:t xml:space="preserve"> считается не поставленным и оплате не подлежит.</w:t>
      </w:r>
    </w:p>
    <w:p w:rsidR="003B762C" w:rsidRPr="003B762C" w:rsidRDefault="003B762C" w:rsidP="00A23B4D">
      <w:pPr>
        <w:numPr>
          <w:ilvl w:val="0"/>
          <w:numId w:val="15"/>
        </w:numPr>
        <w:tabs>
          <w:tab w:val="left" w:pos="567"/>
          <w:tab w:val="left" w:pos="851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3B762C">
        <w:rPr>
          <w:rFonts w:ascii="Times New Roman" w:hAnsi="Times New Roman"/>
          <w:color w:val="000000"/>
          <w:sz w:val="24"/>
          <w:szCs w:val="24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B762C" w:rsidRPr="003B762C" w:rsidRDefault="003B762C" w:rsidP="00A23B4D">
      <w:pPr>
        <w:numPr>
          <w:ilvl w:val="0"/>
          <w:numId w:val="15"/>
        </w:numPr>
        <w:tabs>
          <w:tab w:val="left" w:pos="567"/>
          <w:tab w:val="left" w:pos="851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color w:val="000000"/>
          <w:sz w:val="24"/>
          <w:szCs w:val="24"/>
        </w:rPr>
        <w:t>По истечении срока передачи Товара Покупатель вправе отказаться от</w:t>
      </w:r>
      <w:r w:rsidRPr="003B762C">
        <w:rPr>
          <w:rFonts w:ascii="Times New Roman" w:hAnsi="Times New Roman"/>
          <w:sz w:val="24"/>
          <w:szCs w:val="24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3B762C" w:rsidRPr="003B762C" w:rsidRDefault="003B762C" w:rsidP="00A23B4D">
      <w:pPr>
        <w:numPr>
          <w:ilvl w:val="0"/>
          <w:numId w:val="15"/>
        </w:numPr>
        <w:shd w:val="clear" w:color="auto" w:fill="FFFFFF"/>
        <w:tabs>
          <w:tab w:val="left" w:pos="567"/>
          <w:tab w:val="left" w:pos="851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pacing w:val="3"/>
          <w:sz w:val="24"/>
          <w:szCs w:val="24"/>
        </w:rPr>
        <w:t xml:space="preserve">При некомплектной поставке Товара </w:t>
      </w:r>
      <w:r w:rsidRPr="003B762C">
        <w:rPr>
          <w:rFonts w:ascii="Times New Roman" w:hAnsi="Times New Roman"/>
          <w:sz w:val="24"/>
          <w:szCs w:val="24"/>
        </w:rPr>
        <w:t xml:space="preserve">Поставщик обязан за свой счет доукомплектовать </w:t>
      </w:r>
      <w:r w:rsidRPr="003B762C">
        <w:rPr>
          <w:rFonts w:ascii="Times New Roman" w:hAnsi="Times New Roman"/>
          <w:spacing w:val="-4"/>
          <w:sz w:val="24"/>
          <w:szCs w:val="24"/>
        </w:rPr>
        <w:t>Товар,</w:t>
      </w:r>
      <w:r w:rsidRPr="003B762C">
        <w:rPr>
          <w:rFonts w:ascii="Times New Roman" w:hAnsi="Times New Roman"/>
          <w:sz w:val="24"/>
          <w:szCs w:val="24"/>
        </w:rPr>
        <w:t xml:space="preserve"> либо </w:t>
      </w:r>
      <w:proofErr w:type="spellStart"/>
      <w:r w:rsidRPr="003B762C">
        <w:rPr>
          <w:rFonts w:ascii="Times New Roman" w:hAnsi="Times New Roman"/>
          <w:spacing w:val="2"/>
          <w:sz w:val="24"/>
          <w:szCs w:val="24"/>
        </w:rPr>
        <w:t>допоставить</w:t>
      </w:r>
      <w:proofErr w:type="spellEnd"/>
      <w:r w:rsidRPr="003B762C">
        <w:rPr>
          <w:rFonts w:ascii="Times New Roman" w:hAnsi="Times New Roman"/>
          <w:spacing w:val="2"/>
          <w:sz w:val="24"/>
          <w:szCs w:val="24"/>
        </w:rPr>
        <w:t xml:space="preserve"> недостающие документы на него в срок не позднее 10 (десяти) календарных дней с </w:t>
      </w:r>
      <w:r w:rsidRPr="003B762C">
        <w:rPr>
          <w:rFonts w:ascii="Times New Roman" w:hAnsi="Times New Roman"/>
          <w:spacing w:val="5"/>
          <w:sz w:val="24"/>
          <w:szCs w:val="24"/>
        </w:rPr>
        <w:t xml:space="preserve">даты установления некомплектности </w:t>
      </w:r>
      <w:r w:rsidRPr="003B762C">
        <w:rPr>
          <w:rFonts w:ascii="Times New Roman" w:hAnsi="Times New Roman"/>
          <w:spacing w:val="-4"/>
          <w:sz w:val="24"/>
          <w:szCs w:val="24"/>
        </w:rPr>
        <w:t>Товара</w:t>
      </w:r>
      <w:r w:rsidR="00CE4169">
        <w:rPr>
          <w:rFonts w:ascii="Times New Roman" w:hAnsi="Times New Roman"/>
          <w:spacing w:val="-4"/>
          <w:sz w:val="24"/>
          <w:szCs w:val="24"/>
        </w:rPr>
        <w:t>,</w:t>
      </w:r>
      <w:r w:rsidRPr="003B762C">
        <w:rPr>
          <w:rFonts w:ascii="Times New Roman" w:hAnsi="Times New Roman"/>
          <w:spacing w:val="5"/>
          <w:sz w:val="24"/>
          <w:szCs w:val="24"/>
        </w:rPr>
        <w:t xml:space="preserve"> либо отсутствия документов. В случае </w:t>
      </w:r>
      <w:r w:rsidRPr="003B762C">
        <w:rPr>
          <w:rFonts w:ascii="Times New Roman" w:hAnsi="Times New Roman"/>
          <w:sz w:val="24"/>
          <w:szCs w:val="24"/>
        </w:rPr>
        <w:t xml:space="preserve">невыполнения данного условия настоящего приложения, </w:t>
      </w:r>
      <w:r w:rsidRPr="003B762C">
        <w:rPr>
          <w:rFonts w:ascii="Times New Roman" w:hAnsi="Times New Roman"/>
          <w:spacing w:val="-4"/>
          <w:sz w:val="24"/>
          <w:szCs w:val="24"/>
        </w:rPr>
        <w:t>Товар</w:t>
      </w:r>
      <w:r w:rsidRPr="003B762C">
        <w:rPr>
          <w:rFonts w:ascii="Times New Roman" w:hAnsi="Times New Roman"/>
          <w:sz w:val="24"/>
          <w:szCs w:val="24"/>
        </w:rPr>
        <w:t xml:space="preserve"> считается не поставленным и оплате не подлежит.</w:t>
      </w:r>
    </w:p>
    <w:p w:rsidR="003B762C" w:rsidRPr="003B762C" w:rsidRDefault="003B762C" w:rsidP="00A23B4D">
      <w:pPr>
        <w:numPr>
          <w:ilvl w:val="0"/>
          <w:numId w:val="15"/>
        </w:numPr>
        <w:tabs>
          <w:tab w:val="left" w:pos="567"/>
        </w:tabs>
        <w:suppressAutoHyphens/>
        <w:spacing w:after="12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Покупатель обязуется оплатить Товар в течение 60 (шестидесяти)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п.4.2. настоящего раздела.</w:t>
      </w:r>
    </w:p>
    <w:p w:rsidR="003B762C" w:rsidRPr="003B762C" w:rsidRDefault="003B762C" w:rsidP="00A23B4D">
      <w:pPr>
        <w:numPr>
          <w:ilvl w:val="0"/>
          <w:numId w:val="15"/>
        </w:numPr>
        <w:tabs>
          <w:tab w:val="left" w:pos="567"/>
          <w:tab w:val="left" w:pos="993"/>
          <w:tab w:val="left" w:pos="1080"/>
        </w:tabs>
        <w:suppressAutoHyphens/>
        <w:autoSpaceDE w:val="0"/>
        <w:spacing w:after="0" w:line="240" w:lineRule="auto"/>
        <w:ind w:left="993" w:hanging="709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Стоимость Товара включает:</w:t>
      </w:r>
    </w:p>
    <w:p w:rsidR="003B762C" w:rsidRPr="003B762C" w:rsidRDefault="003B762C" w:rsidP="00A23B4D">
      <w:pPr>
        <w:numPr>
          <w:ilvl w:val="0"/>
          <w:numId w:val="16"/>
        </w:numPr>
        <w:suppressAutoHyphens/>
        <w:autoSpaceDE w:val="0"/>
        <w:spacing w:after="6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B762C" w:rsidRPr="003B762C" w:rsidRDefault="003B762C" w:rsidP="00A23B4D">
      <w:pPr>
        <w:numPr>
          <w:ilvl w:val="0"/>
          <w:numId w:val="16"/>
        </w:numPr>
        <w:tabs>
          <w:tab w:val="left" w:pos="709"/>
        </w:tabs>
        <w:suppressAutoHyphens/>
        <w:spacing w:after="6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 xml:space="preserve">организацию и проведение всех мероприятий, предусмотренных действующим законодательством РФ для получения </w:t>
      </w:r>
      <w:r w:rsidRPr="003B762C">
        <w:rPr>
          <w:rFonts w:ascii="Times New Roman" w:hAnsi="Times New Roman"/>
          <w:color w:val="000000"/>
          <w:sz w:val="24"/>
          <w:szCs w:val="24"/>
        </w:rPr>
        <w:t xml:space="preserve">документов, подтверждающих соответствие Товара </w:t>
      </w:r>
      <w:r w:rsidRPr="003B762C">
        <w:rPr>
          <w:rFonts w:ascii="Times New Roman" w:hAnsi="Times New Roman"/>
          <w:sz w:val="24"/>
          <w:szCs w:val="24"/>
        </w:rPr>
        <w:t>требованиям Технического регламента ТС от 18.10.2011 г. №010/2011 «О безопасности машин и оборудования», обоснования безопасности Товара за счет средств Поставщика и предоставление заверенных копий указанных документов комплектно с Товаром;</w:t>
      </w:r>
    </w:p>
    <w:p w:rsidR="003B762C" w:rsidRPr="003B762C" w:rsidRDefault="003B762C" w:rsidP="00A23B4D">
      <w:pPr>
        <w:numPr>
          <w:ilvl w:val="0"/>
          <w:numId w:val="16"/>
        </w:numPr>
        <w:tabs>
          <w:tab w:val="left" w:pos="709"/>
        </w:tabs>
        <w:suppressAutoHyphens/>
        <w:spacing w:after="60" w:line="240" w:lineRule="auto"/>
        <w:ind w:left="709" w:hanging="142"/>
        <w:jc w:val="both"/>
        <w:rPr>
          <w:rFonts w:ascii="Times New Roman" w:hAnsi="Times New Roman"/>
          <w:iCs/>
          <w:sz w:val="24"/>
          <w:szCs w:val="24"/>
        </w:rPr>
      </w:pPr>
      <w:r w:rsidRPr="003B762C">
        <w:rPr>
          <w:rFonts w:ascii="Times New Roman" w:hAnsi="Times New Roman"/>
          <w:iCs/>
          <w:sz w:val="24"/>
          <w:szCs w:val="24"/>
        </w:rPr>
        <w:t>организацию и проведение всех необходимых таможенных процедур, необходимых для таможенной очистки Товара;</w:t>
      </w:r>
    </w:p>
    <w:p w:rsidR="003B762C" w:rsidRPr="003B762C" w:rsidRDefault="003B762C" w:rsidP="00A23B4D">
      <w:pPr>
        <w:numPr>
          <w:ilvl w:val="0"/>
          <w:numId w:val="16"/>
        </w:numPr>
        <w:tabs>
          <w:tab w:val="left" w:pos="709"/>
        </w:tabs>
        <w:suppressAutoHyphens/>
        <w:autoSpaceDE w:val="0"/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iCs/>
          <w:sz w:val="24"/>
          <w:szCs w:val="24"/>
        </w:rPr>
        <w:t xml:space="preserve">погрузку Товара в транспортное средство, </w:t>
      </w:r>
      <w:r w:rsidRPr="003B762C">
        <w:rPr>
          <w:rFonts w:ascii="Times New Roman" w:hAnsi="Times New Roman"/>
          <w:sz w:val="24"/>
          <w:szCs w:val="24"/>
        </w:rPr>
        <w:t>транспортные и страховые расходы по доставке Товара на склад Покупателя в г. Ярославле.</w:t>
      </w:r>
    </w:p>
    <w:p w:rsidR="003B762C" w:rsidRPr="003B762C" w:rsidRDefault="003B762C" w:rsidP="00A23B4D">
      <w:pPr>
        <w:autoSpaceDE w:val="0"/>
        <w:spacing w:before="240" w:after="120"/>
        <w:ind w:left="720"/>
        <w:jc w:val="both"/>
        <w:rPr>
          <w:rFonts w:ascii="Times New Roman" w:hAnsi="Times New Roman"/>
          <w:b/>
          <w:iCs/>
          <w:sz w:val="24"/>
          <w:szCs w:val="24"/>
        </w:rPr>
      </w:pPr>
      <w:r w:rsidRPr="003B762C">
        <w:rPr>
          <w:rFonts w:ascii="Times New Roman" w:hAnsi="Times New Roman"/>
          <w:b/>
          <w:iCs/>
          <w:sz w:val="24"/>
          <w:szCs w:val="24"/>
        </w:rPr>
        <w:t xml:space="preserve">5. Особые условия. </w:t>
      </w:r>
    </w:p>
    <w:p w:rsidR="00274DA5" w:rsidRDefault="003B762C" w:rsidP="00A23B4D">
      <w:pPr>
        <w:pStyle w:val="21"/>
        <w:tabs>
          <w:tab w:val="left" w:pos="390"/>
          <w:tab w:val="left" w:pos="709"/>
          <w:tab w:val="left" w:pos="1276"/>
        </w:tabs>
        <w:autoSpaceDE w:val="0"/>
        <w:spacing w:after="60"/>
        <w:ind w:left="142" w:firstLine="567"/>
        <w:jc w:val="both"/>
        <w:rPr>
          <w:szCs w:val="24"/>
          <w:lang w:eastAsia="ru-RU"/>
        </w:rPr>
      </w:pPr>
      <w:r w:rsidRPr="00EE77E1">
        <w:rPr>
          <w:szCs w:val="24"/>
        </w:rPr>
        <w:t xml:space="preserve">В случае отказа или уклонения Победителя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</w:t>
      </w:r>
      <w:r w:rsidR="00B6592D" w:rsidRPr="003B762C">
        <w:rPr>
          <w:szCs w:val="24"/>
        </w:rPr>
        <w:t>ООО «СОК «Атлант»</w:t>
      </w:r>
      <w:r w:rsidRPr="00EE77E1">
        <w:rPr>
          <w:szCs w:val="24"/>
        </w:rPr>
        <w:t xml:space="preserve"> штрафную неустойку в размере 5% от суммы</w:t>
      </w:r>
      <w:r w:rsidR="00CE4169">
        <w:rPr>
          <w:szCs w:val="24"/>
        </w:rPr>
        <w:t>,</w:t>
      </w:r>
      <w:r w:rsidRPr="00EE77E1">
        <w:rPr>
          <w:szCs w:val="24"/>
        </w:rPr>
        <w:t xml:space="preserve"> принятой </w:t>
      </w:r>
      <w:r w:rsidR="00B6592D" w:rsidRPr="003B762C">
        <w:rPr>
          <w:szCs w:val="24"/>
        </w:rPr>
        <w:t>ООО «СОК «Атлант»</w:t>
      </w:r>
      <w:r w:rsidRPr="00EE77E1">
        <w:rPr>
          <w:szCs w:val="24"/>
        </w:rPr>
        <w:t xml:space="preserve"> в Оферте Победителя. При несвоевременной или неполной уплате штрафной неустойки </w:t>
      </w:r>
      <w:r w:rsidR="00B6592D" w:rsidRPr="003B762C">
        <w:rPr>
          <w:szCs w:val="24"/>
        </w:rPr>
        <w:t>ООО «СОК «Атлант»</w:t>
      </w:r>
      <w:r w:rsidRPr="00EE77E1">
        <w:rPr>
          <w:szCs w:val="24"/>
        </w:rPr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6A3FDF">
        <w:rPr>
          <w:szCs w:val="24"/>
        </w:rPr>
        <w:t xml:space="preserve"> </w:t>
      </w:r>
    </w:p>
    <w:p w:rsidR="006A3FDF" w:rsidRPr="004629FC" w:rsidRDefault="006A3FDF" w:rsidP="006A3FDF">
      <w:pPr>
        <w:pStyle w:val="21"/>
        <w:jc w:val="right"/>
        <w:rPr>
          <w:sz w:val="22"/>
          <w:szCs w:val="22"/>
        </w:rPr>
      </w:pPr>
      <w:r w:rsidRPr="004629FC">
        <w:t xml:space="preserve"> </w:t>
      </w:r>
    </w:p>
    <w:p w:rsidR="00B27474" w:rsidRPr="003B762C" w:rsidRDefault="00B27474" w:rsidP="00B27474">
      <w:pPr>
        <w:spacing w:after="0" w:line="240" w:lineRule="auto"/>
        <w:ind w:left="-567"/>
        <w:jc w:val="right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  <w:sectPr w:rsidR="00B27474" w:rsidRPr="003B762C" w:rsidSect="00C26E92">
          <w:footerReference w:type="even" r:id="rId12"/>
          <w:footerReference w:type="default" r:id="rId13"/>
          <w:footerReference w:type="first" r:id="rId14"/>
          <w:type w:val="continuous"/>
          <w:pgSz w:w="11906" w:h="16838" w:code="9"/>
          <w:pgMar w:top="1134" w:right="567" w:bottom="1134" w:left="1134" w:header="708" w:footer="708" w:gutter="0"/>
          <w:cols w:space="708"/>
          <w:docGrid w:linePitch="360"/>
        </w:sectPr>
      </w:pPr>
    </w:p>
    <w:p w:rsidR="00274DA5" w:rsidRPr="003B762C" w:rsidRDefault="00274DA5" w:rsidP="00274DA5">
      <w:pPr>
        <w:widowControl w:val="0"/>
        <w:autoSpaceDE w:val="0"/>
        <w:spacing w:after="0" w:line="240" w:lineRule="auto"/>
        <w:ind w:left="14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5</w:t>
      </w:r>
    </w:p>
    <w:p w:rsidR="00274DA5" w:rsidRPr="003B762C" w:rsidRDefault="00274DA5" w:rsidP="00274DA5">
      <w:pPr>
        <w:widowControl w:val="0"/>
        <w:autoSpaceDE w:val="0"/>
        <w:spacing w:after="0" w:line="240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3B762C" w:rsidRDefault="00274DA5" w:rsidP="00D004B5">
      <w:pPr>
        <w:widowControl w:val="0"/>
        <w:autoSpaceDE w:val="0"/>
        <w:spacing w:after="0" w:line="240" w:lineRule="auto"/>
        <w:ind w:left="-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62C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АФФИЛИРОВАННЫХ ОРГАНИЗАЦИЙ</w:t>
      </w:r>
    </w:p>
    <w:p w:rsidR="00274DA5" w:rsidRPr="003B762C" w:rsidRDefault="00274DA5" w:rsidP="00274DA5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639" w:type="dxa"/>
        <w:tblInd w:w="-363" w:type="dxa"/>
        <w:tblLayout w:type="fixed"/>
        <w:tblLook w:val="0000" w:firstRow="0" w:lastRow="0" w:firstColumn="0" w:lastColumn="0" w:noHBand="0" w:noVBand="0"/>
      </w:tblPr>
      <w:tblGrid>
        <w:gridCol w:w="851"/>
        <w:gridCol w:w="3448"/>
        <w:gridCol w:w="2268"/>
        <w:gridCol w:w="1134"/>
        <w:gridCol w:w="1984"/>
        <w:gridCol w:w="1276"/>
        <w:gridCol w:w="1559"/>
        <w:gridCol w:w="1418"/>
        <w:gridCol w:w="1701"/>
      </w:tblGrid>
      <w:tr w:rsidR="00274DA5" w:rsidRPr="003B762C" w:rsidTr="00290BA5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74DA5" w:rsidRPr="003B762C" w:rsidRDefault="00274DA5" w:rsidP="00274DA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руководителя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ОКПО</w:t>
            </w:r>
          </w:p>
        </w:tc>
      </w:tr>
      <w:tr w:rsidR="00274DA5" w:rsidRPr="003B762C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90BA5">
        <w:trPr>
          <w:trHeight w:val="2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3B762C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3B762C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04B5" w:rsidRPr="003B762C" w:rsidRDefault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3B762C" w:rsidRDefault="00D004B5" w:rsidP="00D004B5">
      <w:pPr>
        <w:rPr>
          <w:rFonts w:ascii="Times New Roman" w:hAnsi="Times New Roman"/>
          <w:sz w:val="24"/>
          <w:szCs w:val="24"/>
        </w:rPr>
      </w:pPr>
    </w:p>
    <w:p w:rsidR="00F448D6" w:rsidRPr="003B762C" w:rsidRDefault="00D004B5" w:rsidP="00D004B5">
      <w:pPr>
        <w:tabs>
          <w:tab w:val="left" w:pos="9834"/>
        </w:tabs>
        <w:rPr>
          <w:rFonts w:ascii="Times New Roman" w:hAnsi="Times New Roman"/>
          <w:sz w:val="24"/>
          <w:szCs w:val="24"/>
        </w:rPr>
      </w:pPr>
      <w:r w:rsidRPr="003B762C">
        <w:rPr>
          <w:rFonts w:ascii="Times New Roman" w:hAnsi="Times New Roman"/>
          <w:sz w:val="24"/>
          <w:szCs w:val="24"/>
        </w:rPr>
        <w:tab/>
      </w:r>
    </w:p>
    <w:sectPr w:rsidR="00F448D6" w:rsidRPr="003B762C" w:rsidSect="00C26E92">
      <w:type w:val="continuous"/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501" w:rsidRDefault="00B00501" w:rsidP="00290BA5">
      <w:pPr>
        <w:spacing w:after="0" w:line="240" w:lineRule="auto"/>
      </w:pPr>
      <w:r>
        <w:separator/>
      </w:r>
    </w:p>
  </w:endnote>
  <w:endnote w:type="continuationSeparator" w:id="0">
    <w:p w:rsidR="00B00501" w:rsidRDefault="00B00501" w:rsidP="0029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06D" w:rsidRDefault="0087506D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06D" w:rsidRDefault="0087506D">
    <w:pPr>
      <w:pStyle w:val="a3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FDF" w:rsidRDefault="00051818" w:rsidP="00DC20F7">
    <w:pPr>
      <w:pStyle w:val="a3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6A3FDF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A3FDF" w:rsidRDefault="006A3FDF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FDF" w:rsidRPr="006A3FDF" w:rsidRDefault="006A3FDF" w:rsidP="006A3FDF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FDF" w:rsidRDefault="006A3FDF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501" w:rsidRDefault="00B00501" w:rsidP="00290BA5">
      <w:pPr>
        <w:spacing w:after="0" w:line="240" w:lineRule="auto"/>
      </w:pPr>
      <w:r>
        <w:separator/>
      </w:r>
    </w:p>
  </w:footnote>
  <w:footnote w:type="continuationSeparator" w:id="0">
    <w:p w:rsidR="00B00501" w:rsidRDefault="00B00501" w:rsidP="0029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4.%1."/>
      <w:lvlJc w:val="center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3.%1."/>
      <w:lvlJc w:val="center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B53791"/>
    <w:multiLevelType w:val="hybridMultilevel"/>
    <w:tmpl w:val="285EF3BE"/>
    <w:lvl w:ilvl="0" w:tplc="3C329A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4A74EE9"/>
    <w:multiLevelType w:val="multilevel"/>
    <w:tmpl w:val="0A08153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578C4EC0"/>
    <w:multiLevelType w:val="hybridMultilevel"/>
    <w:tmpl w:val="5E5EA5FE"/>
    <w:lvl w:ilvl="0" w:tplc="9B164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19"/>
  </w:num>
  <w:num w:numId="7">
    <w:abstractNumId w:val="12"/>
  </w:num>
  <w:num w:numId="8">
    <w:abstractNumId w:val="18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5"/>
  </w:num>
  <w:num w:numId="14">
    <w:abstractNumId w:val="3"/>
  </w:num>
  <w:num w:numId="15">
    <w:abstractNumId w:val="4"/>
  </w:num>
  <w:num w:numId="16">
    <w:abstractNumId w:val="6"/>
  </w:num>
  <w:num w:numId="17">
    <w:abstractNumId w:val="16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A5"/>
    <w:rsid w:val="0000510F"/>
    <w:rsid w:val="000260F2"/>
    <w:rsid w:val="00051818"/>
    <w:rsid w:val="00060C5B"/>
    <w:rsid w:val="000B3228"/>
    <w:rsid w:val="000E06D7"/>
    <w:rsid w:val="000E168C"/>
    <w:rsid w:val="000F57EE"/>
    <w:rsid w:val="00116115"/>
    <w:rsid w:val="00124D32"/>
    <w:rsid w:val="00145C0C"/>
    <w:rsid w:val="00171B93"/>
    <w:rsid w:val="001832F5"/>
    <w:rsid w:val="001B3F3A"/>
    <w:rsid w:val="001F19E0"/>
    <w:rsid w:val="001F5854"/>
    <w:rsid w:val="00253A7F"/>
    <w:rsid w:val="0025722D"/>
    <w:rsid w:val="00274DA5"/>
    <w:rsid w:val="00290BA5"/>
    <w:rsid w:val="002A2010"/>
    <w:rsid w:val="002A317E"/>
    <w:rsid w:val="002A6429"/>
    <w:rsid w:val="002B5928"/>
    <w:rsid w:val="002C114F"/>
    <w:rsid w:val="002F58E4"/>
    <w:rsid w:val="00314849"/>
    <w:rsid w:val="00333D4E"/>
    <w:rsid w:val="003837DE"/>
    <w:rsid w:val="003B762C"/>
    <w:rsid w:val="003D2A1A"/>
    <w:rsid w:val="003D78F7"/>
    <w:rsid w:val="003E7B1A"/>
    <w:rsid w:val="003F3313"/>
    <w:rsid w:val="003F69DB"/>
    <w:rsid w:val="00407941"/>
    <w:rsid w:val="00420D54"/>
    <w:rsid w:val="00423178"/>
    <w:rsid w:val="004405C2"/>
    <w:rsid w:val="004841B3"/>
    <w:rsid w:val="0049075B"/>
    <w:rsid w:val="004C71DA"/>
    <w:rsid w:val="004E75EA"/>
    <w:rsid w:val="005145A5"/>
    <w:rsid w:val="005160FB"/>
    <w:rsid w:val="005246A1"/>
    <w:rsid w:val="00572958"/>
    <w:rsid w:val="00573563"/>
    <w:rsid w:val="005767FF"/>
    <w:rsid w:val="005A2529"/>
    <w:rsid w:val="005A283C"/>
    <w:rsid w:val="005C6CF5"/>
    <w:rsid w:val="005E52BD"/>
    <w:rsid w:val="005F07F4"/>
    <w:rsid w:val="00610A7B"/>
    <w:rsid w:val="0062327D"/>
    <w:rsid w:val="006429B6"/>
    <w:rsid w:val="00692576"/>
    <w:rsid w:val="006A3FDF"/>
    <w:rsid w:val="006B4335"/>
    <w:rsid w:val="00763367"/>
    <w:rsid w:val="0079732D"/>
    <w:rsid w:val="007B476F"/>
    <w:rsid w:val="007B6C4B"/>
    <w:rsid w:val="007E509E"/>
    <w:rsid w:val="008338AF"/>
    <w:rsid w:val="00835DA8"/>
    <w:rsid w:val="0084171C"/>
    <w:rsid w:val="008504C5"/>
    <w:rsid w:val="00857733"/>
    <w:rsid w:val="00870044"/>
    <w:rsid w:val="00873EBD"/>
    <w:rsid w:val="00874CEC"/>
    <w:rsid w:val="0087506D"/>
    <w:rsid w:val="008B321F"/>
    <w:rsid w:val="008B4DE1"/>
    <w:rsid w:val="008D7FB1"/>
    <w:rsid w:val="008F5B0E"/>
    <w:rsid w:val="00971B36"/>
    <w:rsid w:val="00994B49"/>
    <w:rsid w:val="00997F29"/>
    <w:rsid w:val="009B676C"/>
    <w:rsid w:val="009D23BA"/>
    <w:rsid w:val="00A2086F"/>
    <w:rsid w:val="00A23B4D"/>
    <w:rsid w:val="00A31AE6"/>
    <w:rsid w:val="00A37BA0"/>
    <w:rsid w:val="00A43797"/>
    <w:rsid w:val="00A61C17"/>
    <w:rsid w:val="00A625B2"/>
    <w:rsid w:val="00A73FBE"/>
    <w:rsid w:val="00A86425"/>
    <w:rsid w:val="00A97038"/>
    <w:rsid w:val="00AA5CBE"/>
    <w:rsid w:val="00AC393D"/>
    <w:rsid w:val="00B00501"/>
    <w:rsid w:val="00B01F23"/>
    <w:rsid w:val="00B04628"/>
    <w:rsid w:val="00B14D3F"/>
    <w:rsid w:val="00B15F83"/>
    <w:rsid w:val="00B213C7"/>
    <w:rsid w:val="00B26637"/>
    <w:rsid w:val="00B27474"/>
    <w:rsid w:val="00B30AFC"/>
    <w:rsid w:val="00B6592D"/>
    <w:rsid w:val="00BC29B6"/>
    <w:rsid w:val="00BC5384"/>
    <w:rsid w:val="00C04286"/>
    <w:rsid w:val="00C0690F"/>
    <w:rsid w:val="00C26E92"/>
    <w:rsid w:val="00CA13AE"/>
    <w:rsid w:val="00CB13CE"/>
    <w:rsid w:val="00CB644F"/>
    <w:rsid w:val="00CC6A16"/>
    <w:rsid w:val="00CE4169"/>
    <w:rsid w:val="00CE5AA7"/>
    <w:rsid w:val="00D004B5"/>
    <w:rsid w:val="00D21AAA"/>
    <w:rsid w:val="00D235A9"/>
    <w:rsid w:val="00D56D06"/>
    <w:rsid w:val="00D86F3B"/>
    <w:rsid w:val="00DA31E7"/>
    <w:rsid w:val="00E76A4B"/>
    <w:rsid w:val="00EE1CE2"/>
    <w:rsid w:val="00EE4AA2"/>
    <w:rsid w:val="00EE77E1"/>
    <w:rsid w:val="00F30BB8"/>
    <w:rsid w:val="00F31411"/>
    <w:rsid w:val="00F448D6"/>
    <w:rsid w:val="00F71951"/>
    <w:rsid w:val="00F7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A16F99"/>
  <w15:docId w15:val="{4E34935F-C575-4E9D-9A7C-F333E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8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27474"/>
    <w:pPr>
      <w:keepNext/>
      <w:numPr>
        <w:numId w:val="9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7474"/>
    <w:pPr>
      <w:keepNext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7474"/>
    <w:pPr>
      <w:keepNext/>
      <w:numPr>
        <w:ilvl w:val="2"/>
        <w:numId w:val="9"/>
      </w:numPr>
      <w:suppressAutoHyphens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7474"/>
    <w:pPr>
      <w:keepNext/>
      <w:numPr>
        <w:ilvl w:val="3"/>
        <w:numId w:val="9"/>
      </w:numPr>
      <w:suppressAutoHyphens/>
      <w:spacing w:after="0" w:line="240" w:lineRule="auto"/>
      <w:ind w:left="5670" w:right="-710" w:firstLine="0"/>
      <w:outlineLvl w:val="3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7474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eastAsia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B27474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27474"/>
    <w:pPr>
      <w:numPr>
        <w:ilvl w:val="7"/>
        <w:numId w:val="9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4D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74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290B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90BA5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8338AF"/>
    <w:pPr>
      <w:spacing w:before="120" w:after="0" w:line="240" w:lineRule="auto"/>
      <w:ind w:left="720"/>
      <w:contextualSpacing/>
    </w:pPr>
    <w:rPr>
      <w:rFonts w:ascii="Arial" w:eastAsia="Times New Roman" w:hAnsi="Arial"/>
      <w:szCs w:val="24"/>
      <w:lang w:eastAsia="ru-RU"/>
    </w:rPr>
  </w:style>
  <w:style w:type="character" w:styleId="a8">
    <w:name w:val="Hyperlink"/>
    <w:uiPriority w:val="99"/>
    <w:unhideWhenUsed/>
    <w:rsid w:val="00D235A9"/>
    <w:rPr>
      <w:color w:val="0563C1"/>
      <w:u w:val="single"/>
    </w:rPr>
  </w:style>
  <w:style w:type="paragraph" w:customStyle="1" w:styleId="21">
    <w:name w:val="Основной текст 21"/>
    <w:basedOn w:val="a"/>
    <w:rsid w:val="00B2747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27474"/>
    <w:rPr>
      <w:rFonts w:ascii="Times New Roman" w:eastAsia="Times New Roman" w:hAnsi="Times New Roman"/>
      <w:b/>
      <w:sz w:val="24"/>
      <w:lang w:eastAsia="ar-SA"/>
    </w:rPr>
  </w:style>
  <w:style w:type="character" w:customStyle="1" w:styleId="20">
    <w:name w:val="Заголовок 2 Знак"/>
    <w:basedOn w:val="a0"/>
    <w:link w:val="2"/>
    <w:rsid w:val="00B27474"/>
    <w:rPr>
      <w:rFonts w:ascii="Times New Roman" w:eastAsia="Times New Roman" w:hAnsi="Times New Roman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B27474"/>
    <w:rPr>
      <w:rFonts w:ascii="Times New Roman" w:eastAsia="Times New Roman" w:hAnsi="Times New Roman"/>
      <w:sz w:val="24"/>
      <w:lang w:eastAsia="ar-SA"/>
    </w:rPr>
  </w:style>
  <w:style w:type="character" w:customStyle="1" w:styleId="40">
    <w:name w:val="Заголовок 4 Знак"/>
    <w:basedOn w:val="a0"/>
    <w:link w:val="4"/>
    <w:rsid w:val="00B27474"/>
    <w:rPr>
      <w:rFonts w:ascii="Times New Roman" w:eastAsia="Times New Roman" w:hAnsi="Times New Roman"/>
      <w:sz w:val="24"/>
      <w:lang w:eastAsia="ar-SA"/>
    </w:rPr>
  </w:style>
  <w:style w:type="character" w:customStyle="1" w:styleId="60">
    <w:name w:val="Заголовок 6 Знак"/>
    <w:basedOn w:val="a0"/>
    <w:link w:val="6"/>
    <w:rsid w:val="00B27474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B2747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27474"/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a9">
    <w:name w:val="Body Text"/>
    <w:basedOn w:val="a"/>
    <w:link w:val="aa"/>
    <w:rsid w:val="00B2747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27474"/>
    <w:rPr>
      <w:rFonts w:ascii="Times New Roman" w:eastAsia="Times New Roman" w:hAnsi="Times New Roman"/>
      <w:b/>
      <w:sz w:val="28"/>
      <w:lang w:eastAsia="ar-SA"/>
    </w:rPr>
  </w:style>
  <w:style w:type="paragraph" w:styleId="ab">
    <w:name w:val="Body Text Indent"/>
    <w:basedOn w:val="a"/>
    <w:link w:val="ac"/>
    <w:rsid w:val="00B27474"/>
    <w:pPr>
      <w:suppressAutoHyphens/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27474"/>
    <w:rPr>
      <w:rFonts w:ascii="Times New Roman" w:eastAsia="Times New Roman" w:hAnsi="Times New Roman"/>
      <w:sz w:val="24"/>
      <w:lang w:eastAsia="ar-SA"/>
    </w:rPr>
  </w:style>
  <w:style w:type="paragraph" w:styleId="ad">
    <w:name w:val="Title"/>
    <w:basedOn w:val="a"/>
    <w:next w:val="ae"/>
    <w:link w:val="af"/>
    <w:qFormat/>
    <w:rsid w:val="00B2747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af">
    <w:name w:val="Заголовок Знак"/>
    <w:basedOn w:val="a0"/>
    <w:link w:val="ad"/>
    <w:rsid w:val="00B27474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B2747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32">
    <w:name w:val="Body Text 3"/>
    <w:basedOn w:val="a"/>
    <w:link w:val="33"/>
    <w:rsid w:val="00B2747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B27474"/>
    <w:rPr>
      <w:rFonts w:ascii="Times New Roman" w:eastAsia="Times New Roman" w:hAnsi="Times New Roman"/>
      <w:sz w:val="16"/>
      <w:szCs w:val="16"/>
    </w:rPr>
  </w:style>
  <w:style w:type="paragraph" w:styleId="ae">
    <w:name w:val="Subtitle"/>
    <w:basedOn w:val="a"/>
    <w:next w:val="a"/>
    <w:link w:val="af0"/>
    <w:uiPriority w:val="11"/>
    <w:qFormat/>
    <w:rsid w:val="00B2747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basedOn w:val="a0"/>
    <w:link w:val="ae"/>
    <w:uiPriority w:val="11"/>
    <w:rsid w:val="00B27474"/>
    <w:rPr>
      <w:rFonts w:ascii="Cambria" w:eastAsia="Times New Roman" w:hAnsi="Cambria" w:cs="Times New Roman"/>
      <w:sz w:val="24"/>
      <w:szCs w:val="24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994B4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994B49"/>
    <w:rPr>
      <w:rFonts w:ascii="Tahoma" w:hAnsi="Tahoma" w:cs="Tahoma"/>
      <w:sz w:val="16"/>
      <w:szCs w:val="16"/>
      <w:lang w:eastAsia="en-US"/>
    </w:rPr>
  </w:style>
  <w:style w:type="character" w:styleId="af3">
    <w:name w:val="page number"/>
    <w:basedOn w:val="a0"/>
    <w:rsid w:val="006A3FDF"/>
  </w:style>
  <w:style w:type="paragraph" w:styleId="af4">
    <w:name w:val="Block Text"/>
    <w:basedOn w:val="a"/>
    <w:rsid w:val="006A3FDF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">
    <w:name w:val="Обычный1"/>
    <w:rsid w:val="006A3FDF"/>
    <w:pPr>
      <w:widowControl w:val="0"/>
    </w:pPr>
    <w:rPr>
      <w:rFonts w:ascii="Times New Roman" w:eastAsia="MS Mincho" w:hAnsi="Times New Roman"/>
    </w:rPr>
  </w:style>
  <w:style w:type="paragraph" w:customStyle="1" w:styleId="ConsPlusNormal">
    <w:name w:val="ConsPlusNormal"/>
    <w:rsid w:val="006A3F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k-atlant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otline@yanos.slavneft.ru" TargetMode="Externa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AD416-73E8-4159-A1D8-62EEBEB4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16173</CharactersWithSpaces>
  <SharedDoc>false</SharedDoc>
  <HLinks>
    <vt:vector size="24" baseType="variant">
      <vt:variant>
        <vt:i4>5701694</vt:i4>
      </vt:variant>
      <vt:variant>
        <vt:i4>9</vt:i4>
      </vt:variant>
      <vt:variant>
        <vt:i4>0</vt:i4>
      </vt:variant>
      <vt:variant>
        <vt:i4>5</vt:i4>
      </vt:variant>
      <vt:variant>
        <vt:lpwstr>mailto:hotline@yanos.slavneft.ru</vt:lpwstr>
      </vt:variant>
      <vt:variant>
        <vt:lpwstr/>
      </vt:variant>
      <vt:variant>
        <vt:i4>262249</vt:i4>
      </vt:variant>
      <vt:variant>
        <vt:i4>6</vt:i4>
      </vt:variant>
      <vt:variant>
        <vt:i4>0</vt:i4>
      </vt:variant>
      <vt:variant>
        <vt:i4>5</vt:i4>
      </vt:variant>
      <vt:variant>
        <vt:lpwstr>mailto:tender@yanos.slavneft.ru</vt:lpwstr>
      </vt:variant>
      <vt:variant>
        <vt:lpwstr/>
      </vt:variant>
      <vt:variant>
        <vt:i4>7405574</vt:i4>
      </vt:variant>
      <vt:variant>
        <vt:i4>3</vt:i4>
      </vt:variant>
      <vt:variant>
        <vt:i4>0</vt:i4>
      </vt:variant>
      <vt:variant>
        <vt:i4>5</vt:i4>
      </vt:variant>
      <vt:variant>
        <vt:lpwstr>mailto:ProkofievaEG@yanos.slavneft.ru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mailto:yashinvg@yanos.slavneft.ru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Яшин Виктор Геннадьевич</dc:creator>
  <cp:lastModifiedBy>prokofievaeg</cp:lastModifiedBy>
  <cp:revision>13</cp:revision>
  <cp:lastPrinted>2018-07-25T04:55:00Z</cp:lastPrinted>
  <dcterms:created xsi:type="dcterms:W3CDTF">2018-07-24T13:26:00Z</dcterms:created>
  <dcterms:modified xsi:type="dcterms:W3CDTF">2018-07-25T13:35:00Z</dcterms:modified>
</cp:coreProperties>
</file>